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74B2B" w14:textId="77777777" w:rsidR="00F81AC9" w:rsidRDefault="00F81AC9"/>
    <w:p w14:paraId="72BB6DD6" w14:textId="77777777" w:rsidR="004203B7" w:rsidRDefault="00000000" w:rsidP="004203B7">
      <w:r>
        <w:object w:dxaOrig="1440" w:dyaOrig="1440" w14:anchorId="086DBA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8.9pt;margin-top:2.6pt;width:52.95pt;height:65.65pt;z-index:251658240;mso-position-horizontal-relative:margin;mso-position-vertical-relative:margin" filled="t">
            <v:imagedata r:id="rId6" o:title=""/>
            <o:lock v:ext="edit" aspectratio="f"/>
            <w10:wrap type="square" anchorx="margin" anchory="margin"/>
          </v:shape>
          <o:OLEObject Type="Embed" ProgID="StaticMetafile" ShapeID="_x0000_s1026" DrawAspect="Content" ObjectID="_1789989408" r:id="rId7"/>
        </w:object>
      </w:r>
      <w:r w:rsidR="004203B7">
        <w:t xml:space="preserve">             </w:t>
      </w:r>
      <w:r w:rsidR="004203B7"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74A7BB61" wp14:editId="61CC706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5800" cy="866775"/>
            <wp:effectExtent l="0" t="0" r="0" b="0"/>
            <wp:wrapSquare wrapText="bothSides"/>
            <wp:docPr id="1" name="Slika 1" descr="Grb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 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7193F2" w14:textId="77777777" w:rsidR="004203B7" w:rsidRDefault="004203B7" w:rsidP="004203B7"/>
    <w:p w14:paraId="6F456AD3" w14:textId="77777777" w:rsidR="004203B7" w:rsidRDefault="004203B7" w:rsidP="004203B7">
      <w:pPr>
        <w:rPr>
          <w:b/>
        </w:rPr>
      </w:pPr>
    </w:p>
    <w:p w14:paraId="55201E88" w14:textId="77777777" w:rsidR="004203B7" w:rsidRDefault="004203B7" w:rsidP="004203B7">
      <w:pPr>
        <w:rPr>
          <w:b/>
        </w:rPr>
      </w:pPr>
    </w:p>
    <w:p w14:paraId="4C40273D" w14:textId="77777777" w:rsidR="004203B7" w:rsidRDefault="004203B7" w:rsidP="004203B7">
      <w:pPr>
        <w:rPr>
          <w:b/>
        </w:rPr>
      </w:pPr>
    </w:p>
    <w:p w14:paraId="542E3536" w14:textId="77777777" w:rsidR="004203B7" w:rsidRDefault="004203B7" w:rsidP="004203B7">
      <w:pPr>
        <w:rPr>
          <w:b/>
        </w:rPr>
      </w:pPr>
      <w:r>
        <w:rPr>
          <w:b/>
        </w:rPr>
        <w:t>REPUBLIKA HRVATSKA</w:t>
      </w:r>
    </w:p>
    <w:p w14:paraId="0BBC4198" w14:textId="77777777" w:rsidR="004203B7" w:rsidRDefault="004203B7" w:rsidP="004203B7">
      <w:pPr>
        <w:rPr>
          <w:b/>
        </w:rPr>
      </w:pPr>
      <w:r>
        <w:rPr>
          <w:b/>
        </w:rPr>
        <w:t>MEĐIMURSKA ŽUPANIJA</w:t>
      </w:r>
    </w:p>
    <w:p w14:paraId="502D2A0D" w14:textId="77777777" w:rsidR="004203B7" w:rsidRDefault="004203B7" w:rsidP="004203B7">
      <w:pPr>
        <w:rPr>
          <w:b/>
        </w:rPr>
      </w:pPr>
      <w:r>
        <w:rPr>
          <w:b/>
        </w:rPr>
        <w:t>OPĆINA SVETI  MARTIN NA MURI</w:t>
      </w:r>
    </w:p>
    <w:p w14:paraId="6FB319A6" w14:textId="66061B5A" w:rsidR="004203B7" w:rsidRDefault="00BE454F" w:rsidP="004203B7">
      <w:pPr>
        <w:rPr>
          <w:sz w:val="20"/>
          <w:szCs w:val="20"/>
        </w:rPr>
      </w:pPr>
      <w:r>
        <w:rPr>
          <w:sz w:val="20"/>
          <w:szCs w:val="20"/>
        </w:rPr>
        <w:t xml:space="preserve">KLASA: </w:t>
      </w:r>
      <w:r w:rsidR="00CB1A66">
        <w:rPr>
          <w:sz w:val="20"/>
          <w:szCs w:val="20"/>
        </w:rPr>
        <w:t>400-0</w:t>
      </w:r>
      <w:r w:rsidR="00DA7BC5">
        <w:rPr>
          <w:sz w:val="20"/>
          <w:szCs w:val="20"/>
        </w:rPr>
        <w:t>4</w:t>
      </w:r>
      <w:r w:rsidR="00CB1A66">
        <w:rPr>
          <w:sz w:val="20"/>
          <w:szCs w:val="20"/>
        </w:rPr>
        <w:t>/2</w:t>
      </w:r>
      <w:r w:rsidR="00C630A2">
        <w:rPr>
          <w:sz w:val="20"/>
          <w:szCs w:val="20"/>
        </w:rPr>
        <w:t>4</w:t>
      </w:r>
      <w:r w:rsidR="00CB1A66">
        <w:rPr>
          <w:sz w:val="20"/>
          <w:szCs w:val="20"/>
        </w:rPr>
        <w:t>-01/</w:t>
      </w:r>
      <w:r w:rsidR="0022278E">
        <w:rPr>
          <w:sz w:val="20"/>
          <w:szCs w:val="20"/>
        </w:rPr>
        <w:t>0</w:t>
      </w:r>
      <w:r w:rsidR="001C54EC">
        <w:rPr>
          <w:sz w:val="20"/>
          <w:szCs w:val="20"/>
        </w:rPr>
        <w:t>3</w:t>
      </w:r>
    </w:p>
    <w:p w14:paraId="44EBE8D8" w14:textId="6CD8C4DF" w:rsidR="004203B7" w:rsidRDefault="004203B7" w:rsidP="004203B7">
      <w:pPr>
        <w:rPr>
          <w:sz w:val="20"/>
          <w:szCs w:val="20"/>
        </w:rPr>
      </w:pPr>
      <w:r>
        <w:rPr>
          <w:sz w:val="20"/>
          <w:szCs w:val="20"/>
        </w:rPr>
        <w:t xml:space="preserve">URBROJ: </w:t>
      </w:r>
      <w:r w:rsidR="00CB1A66">
        <w:rPr>
          <w:sz w:val="20"/>
          <w:szCs w:val="20"/>
        </w:rPr>
        <w:t>2109-17</w:t>
      </w:r>
      <w:r w:rsidR="00DA7BC5">
        <w:rPr>
          <w:sz w:val="20"/>
          <w:szCs w:val="20"/>
        </w:rPr>
        <w:t>-02-2</w:t>
      </w:r>
      <w:r w:rsidR="00C630A2">
        <w:rPr>
          <w:sz w:val="20"/>
          <w:szCs w:val="20"/>
        </w:rPr>
        <w:t>4</w:t>
      </w:r>
      <w:r w:rsidR="00DA7BC5">
        <w:rPr>
          <w:sz w:val="20"/>
          <w:szCs w:val="20"/>
        </w:rPr>
        <w:t>-01</w:t>
      </w:r>
    </w:p>
    <w:p w14:paraId="295083E8" w14:textId="3B47CF8E" w:rsidR="004203B7" w:rsidRDefault="00090B54" w:rsidP="006F10A6">
      <w:r>
        <w:t>S</w:t>
      </w:r>
      <w:r w:rsidR="00801E71">
        <w:t xml:space="preserve">VETI MARTIN NA MURI, </w:t>
      </w:r>
      <w:r w:rsidR="001A3FC3">
        <w:t>0</w:t>
      </w:r>
      <w:r w:rsidR="001C54EC">
        <w:t>9</w:t>
      </w:r>
      <w:r w:rsidR="008A60B6">
        <w:t>.</w:t>
      </w:r>
      <w:r w:rsidR="001C54EC">
        <w:t>10</w:t>
      </w:r>
      <w:r w:rsidR="005972FD">
        <w:t>.202</w:t>
      </w:r>
      <w:r w:rsidR="00C630A2">
        <w:t>4</w:t>
      </w:r>
      <w:r w:rsidR="005972FD">
        <w:t xml:space="preserve">.  </w:t>
      </w:r>
      <w:r w:rsidR="000624EC">
        <w:t xml:space="preserve">                     </w:t>
      </w:r>
      <w:r w:rsidR="007F0463">
        <w:t xml:space="preserve">    </w:t>
      </w:r>
      <w:r w:rsidR="000624EC">
        <w:t xml:space="preserve">  </w:t>
      </w:r>
    </w:p>
    <w:p w14:paraId="10E1222B" w14:textId="77777777" w:rsidR="006F10A6" w:rsidRDefault="006F10A6">
      <w:pPr>
        <w:rPr>
          <w:b/>
          <w:i/>
          <w:u w:val="single"/>
        </w:rPr>
      </w:pPr>
    </w:p>
    <w:p w14:paraId="27E878A8" w14:textId="77777777" w:rsidR="004203B7" w:rsidRPr="004203B7" w:rsidRDefault="004203B7">
      <w:pPr>
        <w:rPr>
          <w:b/>
          <w:i/>
          <w:u w:val="single"/>
        </w:rPr>
      </w:pPr>
      <w:r w:rsidRPr="004203B7">
        <w:rPr>
          <w:b/>
          <w:i/>
          <w:u w:val="single"/>
        </w:rPr>
        <w:t>OBVEZNIK</w:t>
      </w:r>
    </w:p>
    <w:p w14:paraId="1C697EE1" w14:textId="77777777" w:rsidR="004203B7" w:rsidRDefault="004203B7">
      <w:r w:rsidRPr="004203B7">
        <w:rPr>
          <w:b/>
        </w:rPr>
        <w:t xml:space="preserve">                   441 –</w:t>
      </w:r>
      <w:r>
        <w:t xml:space="preserve"> OPĆINA SVETI MARTIN NA MURI</w:t>
      </w:r>
    </w:p>
    <w:p w14:paraId="163539E9" w14:textId="77777777" w:rsidR="004203B7" w:rsidRDefault="004203B7">
      <w:r>
        <w:t xml:space="preserve">                   TRG SVETOG MARTINA 7, 40 313 SVETI MARTIN NA MURI  </w:t>
      </w:r>
    </w:p>
    <w:p w14:paraId="12FB4DA7" w14:textId="77777777" w:rsidR="004203B7" w:rsidRDefault="004203B7">
      <w:r>
        <w:t xml:space="preserve">                   RKP: 33579</w:t>
      </w:r>
    </w:p>
    <w:p w14:paraId="4DDEC760" w14:textId="77777777" w:rsidR="004203B7" w:rsidRDefault="004203B7">
      <w:r>
        <w:t xml:space="preserve">                   MATIČNI BROJ: 02652854</w:t>
      </w:r>
    </w:p>
    <w:p w14:paraId="76938131" w14:textId="77777777" w:rsidR="004203B7" w:rsidRDefault="004203B7">
      <w:r>
        <w:t xml:space="preserve">                   OIB: 90870759737</w:t>
      </w:r>
    </w:p>
    <w:p w14:paraId="13D03468" w14:textId="4CD4610E" w:rsidR="004203B7" w:rsidRDefault="00323C0F">
      <w:r>
        <w:t xml:space="preserve">                   RAZINA:</w:t>
      </w:r>
      <w:r w:rsidR="00B02CF9">
        <w:t xml:space="preserve"> </w:t>
      </w:r>
      <w:r w:rsidR="008B01DB">
        <w:t>22</w:t>
      </w:r>
    </w:p>
    <w:p w14:paraId="35773A25" w14:textId="77777777" w:rsidR="004203B7" w:rsidRDefault="004203B7">
      <w:r>
        <w:t xml:space="preserve">                   RAZDJEL: 000</w:t>
      </w:r>
    </w:p>
    <w:p w14:paraId="0E40DE45" w14:textId="2FE8E4B8" w:rsidR="002530E7" w:rsidRDefault="004203B7">
      <w:r>
        <w:t xml:space="preserve">                   ŠIFRA DJELATNOSTI: 84</w:t>
      </w:r>
      <w:r w:rsidR="002530E7">
        <w:t>11 – opće djelatnosti javne uprave</w:t>
      </w:r>
    </w:p>
    <w:p w14:paraId="725DF4E3" w14:textId="068F776E" w:rsidR="004203B7" w:rsidRPr="004203B7" w:rsidRDefault="004203B7">
      <w:pPr>
        <w:rPr>
          <w:b/>
        </w:rPr>
      </w:pPr>
      <w:r>
        <w:t xml:space="preserve">                   </w:t>
      </w:r>
      <w:r w:rsidRPr="004203B7">
        <w:rPr>
          <w:b/>
        </w:rPr>
        <w:t>RAZDOBLJE: 01.01.20</w:t>
      </w:r>
      <w:r w:rsidR="005972FD">
        <w:rPr>
          <w:b/>
        </w:rPr>
        <w:t>2</w:t>
      </w:r>
      <w:r w:rsidR="00C630A2">
        <w:rPr>
          <w:b/>
        </w:rPr>
        <w:t>4</w:t>
      </w:r>
      <w:r w:rsidRPr="004203B7">
        <w:rPr>
          <w:b/>
        </w:rPr>
        <w:t>. – 3</w:t>
      </w:r>
      <w:r w:rsidR="001A3FC3">
        <w:rPr>
          <w:b/>
        </w:rPr>
        <w:t>0</w:t>
      </w:r>
      <w:r w:rsidRPr="004203B7">
        <w:rPr>
          <w:b/>
        </w:rPr>
        <w:t>.</w:t>
      </w:r>
      <w:r w:rsidR="004965BF">
        <w:rPr>
          <w:b/>
        </w:rPr>
        <w:t>0</w:t>
      </w:r>
      <w:r w:rsidR="001C54EC">
        <w:rPr>
          <w:b/>
        </w:rPr>
        <w:t>9</w:t>
      </w:r>
      <w:r w:rsidRPr="004203B7">
        <w:rPr>
          <w:b/>
        </w:rPr>
        <w:t>.20</w:t>
      </w:r>
      <w:r w:rsidR="005972FD">
        <w:rPr>
          <w:b/>
        </w:rPr>
        <w:t>2</w:t>
      </w:r>
      <w:r w:rsidR="00C630A2">
        <w:rPr>
          <w:b/>
        </w:rPr>
        <w:t>4</w:t>
      </w:r>
      <w:r w:rsidR="008B01DB">
        <w:rPr>
          <w:b/>
        </w:rPr>
        <w:t>.</w:t>
      </w:r>
    </w:p>
    <w:p w14:paraId="198890C5" w14:textId="08A312D1" w:rsidR="0004382B" w:rsidRPr="00801E71" w:rsidRDefault="0004382B">
      <w:pPr>
        <w:rPr>
          <w:b/>
        </w:rPr>
      </w:pPr>
      <w:r>
        <w:t xml:space="preserve">                   </w:t>
      </w:r>
      <w:r w:rsidR="002530E7">
        <w:t>OPĆINSKI NAČELNIK: MARTIN SRŠA</w:t>
      </w:r>
      <w:r>
        <w:t xml:space="preserve">                                                              </w:t>
      </w:r>
      <w:r w:rsidR="00801E71">
        <w:t xml:space="preserve">     </w:t>
      </w:r>
      <w:r w:rsidR="00801E71">
        <w:tab/>
      </w:r>
    </w:p>
    <w:p w14:paraId="5C145BD8" w14:textId="7CBD7082" w:rsidR="003B4BD5" w:rsidRDefault="00AF3BD0">
      <w:pPr>
        <w:rPr>
          <w:b/>
          <w:sz w:val="24"/>
          <w:szCs w:val="24"/>
        </w:rPr>
      </w:pPr>
      <w:r w:rsidRPr="00480BA4">
        <w:rPr>
          <w:b/>
          <w:sz w:val="24"/>
          <w:szCs w:val="24"/>
        </w:rPr>
        <w:t xml:space="preserve">PREDMET: Bilješke uz </w:t>
      </w:r>
      <w:r w:rsidR="003B4BD5">
        <w:rPr>
          <w:b/>
          <w:sz w:val="24"/>
          <w:szCs w:val="24"/>
        </w:rPr>
        <w:t xml:space="preserve"> </w:t>
      </w:r>
      <w:r w:rsidRPr="00480BA4">
        <w:rPr>
          <w:b/>
          <w:sz w:val="24"/>
          <w:szCs w:val="24"/>
        </w:rPr>
        <w:t xml:space="preserve">financijske izvještaje Općine Sveti Martin na Muri </w:t>
      </w:r>
      <w:r w:rsidR="00463972">
        <w:rPr>
          <w:b/>
          <w:sz w:val="24"/>
          <w:szCs w:val="24"/>
        </w:rPr>
        <w:t xml:space="preserve">od </w:t>
      </w:r>
      <w:r w:rsidR="003B4BD5">
        <w:rPr>
          <w:b/>
          <w:sz w:val="24"/>
          <w:szCs w:val="24"/>
        </w:rPr>
        <w:t xml:space="preserve">   </w:t>
      </w:r>
    </w:p>
    <w:p w14:paraId="0B7E4704" w14:textId="06178F0C" w:rsidR="00AF3BD0" w:rsidRDefault="003B4B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1.</w:t>
      </w:r>
      <w:r w:rsidR="00463972">
        <w:rPr>
          <w:b/>
          <w:sz w:val="24"/>
          <w:szCs w:val="24"/>
        </w:rPr>
        <w:t xml:space="preserve"> siječnja do </w:t>
      </w:r>
      <w:r>
        <w:rPr>
          <w:b/>
          <w:sz w:val="24"/>
          <w:szCs w:val="24"/>
        </w:rPr>
        <w:t>3</w:t>
      </w:r>
      <w:r w:rsidR="001A3FC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  <w:r w:rsidR="00463972">
        <w:rPr>
          <w:b/>
          <w:sz w:val="24"/>
          <w:szCs w:val="24"/>
        </w:rPr>
        <w:t xml:space="preserve"> </w:t>
      </w:r>
      <w:r w:rsidR="001C54EC">
        <w:rPr>
          <w:b/>
          <w:sz w:val="24"/>
          <w:szCs w:val="24"/>
        </w:rPr>
        <w:t>rujna</w:t>
      </w:r>
      <w:r w:rsidR="00463972">
        <w:rPr>
          <w:b/>
          <w:sz w:val="24"/>
          <w:szCs w:val="24"/>
        </w:rPr>
        <w:t xml:space="preserve"> </w:t>
      </w:r>
      <w:r w:rsidR="005972FD">
        <w:rPr>
          <w:b/>
          <w:sz w:val="24"/>
          <w:szCs w:val="24"/>
        </w:rPr>
        <w:t>202</w:t>
      </w:r>
      <w:r w:rsidR="00C630A2">
        <w:rPr>
          <w:b/>
          <w:sz w:val="24"/>
          <w:szCs w:val="24"/>
        </w:rPr>
        <w:t>4</w:t>
      </w:r>
      <w:r w:rsidR="00AF3BD0" w:rsidRPr="00480BA4">
        <w:rPr>
          <w:b/>
          <w:sz w:val="24"/>
          <w:szCs w:val="24"/>
        </w:rPr>
        <w:t xml:space="preserve">. </w:t>
      </w:r>
      <w:r w:rsidR="00801E71">
        <w:rPr>
          <w:b/>
          <w:sz w:val="24"/>
          <w:szCs w:val="24"/>
        </w:rPr>
        <w:t>g</w:t>
      </w:r>
      <w:r w:rsidR="00AF3BD0" w:rsidRPr="00480BA4">
        <w:rPr>
          <w:b/>
          <w:sz w:val="24"/>
          <w:szCs w:val="24"/>
        </w:rPr>
        <w:t>odin</w:t>
      </w:r>
      <w:r w:rsidR="00463972">
        <w:rPr>
          <w:b/>
          <w:sz w:val="24"/>
          <w:szCs w:val="24"/>
        </w:rPr>
        <w:t>e</w:t>
      </w:r>
    </w:p>
    <w:p w14:paraId="621CC7A2" w14:textId="7DD72D9B" w:rsidR="000B5C6F" w:rsidRPr="001E53CB" w:rsidRDefault="00DE5D59" w:rsidP="001E53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05236BC5" w14:textId="7645F76D" w:rsidR="00AF3BD0" w:rsidRPr="00B15900" w:rsidRDefault="00AF3BD0" w:rsidP="00090B54">
      <w:pPr>
        <w:rPr>
          <w:b/>
          <w:sz w:val="24"/>
          <w:szCs w:val="24"/>
          <w:u w:val="single"/>
        </w:rPr>
      </w:pPr>
      <w:r w:rsidRPr="00B15900">
        <w:rPr>
          <w:b/>
          <w:sz w:val="24"/>
          <w:szCs w:val="24"/>
          <w:u w:val="single"/>
        </w:rPr>
        <w:t>Bilješke uz PR-RAS 20</w:t>
      </w:r>
      <w:r w:rsidR="003C4C76" w:rsidRPr="00B15900">
        <w:rPr>
          <w:b/>
          <w:sz w:val="24"/>
          <w:szCs w:val="24"/>
          <w:u w:val="single"/>
        </w:rPr>
        <w:t>2</w:t>
      </w:r>
      <w:r w:rsidR="00C630A2">
        <w:rPr>
          <w:b/>
          <w:sz w:val="24"/>
          <w:szCs w:val="24"/>
          <w:u w:val="single"/>
        </w:rPr>
        <w:t>4</w:t>
      </w:r>
      <w:r w:rsidR="00090B54" w:rsidRPr="00B15900">
        <w:rPr>
          <w:b/>
          <w:sz w:val="24"/>
          <w:szCs w:val="24"/>
          <w:u w:val="single"/>
        </w:rPr>
        <w:t>-</w:t>
      </w:r>
      <w:r w:rsidR="001C54EC">
        <w:rPr>
          <w:b/>
          <w:sz w:val="24"/>
          <w:szCs w:val="24"/>
          <w:u w:val="single"/>
        </w:rPr>
        <w:t>9</w:t>
      </w:r>
    </w:p>
    <w:p w14:paraId="2FB79C57" w14:textId="4225AF4A" w:rsidR="005162D8" w:rsidRPr="005162D8" w:rsidRDefault="005162D8" w:rsidP="00090B54">
      <w:pPr>
        <w:jc w:val="both"/>
        <w:rPr>
          <w:b/>
          <w:bCs/>
          <w:sz w:val="24"/>
          <w:szCs w:val="24"/>
          <w:u w:val="single"/>
        </w:rPr>
      </w:pPr>
      <w:r w:rsidRPr="005162D8">
        <w:rPr>
          <w:b/>
          <w:bCs/>
          <w:sz w:val="24"/>
          <w:szCs w:val="24"/>
          <w:u w:val="single"/>
        </w:rPr>
        <w:t>PRIHODI</w:t>
      </w:r>
    </w:p>
    <w:p w14:paraId="6A23AA01" w14:textId="6457550B" w:rsidR="00CE63BB" w:rsidRDefault="00CE63BB" w:rsidP="00090B54">
      <w:pPr>
        <w:jc w:val="both"/>
        <w:rPr>
          <w:sz w:val="24"/>
          <w:szCs w:val="24"/>
        </w:rPr>
      </w:pPr>
      <w:r w:rsidRPr="00CE63BB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  <w:u w:val="single"/>
        </w:rPr>
        <w:t xml:space="preserve"> </w:t>
      </w:r>
      <w:r w:rsidR="00197192">
        <w:rPr>
          <w:b/>
          <w:bCs/>
          <w:sz w:val="24"/>
          <w:szCs w:val="24"/>
          <w:u w:val="single"/>
        </w:rPr>
        <w:t>ŠIFRA</w:t>
      </w:r>
      <w:r w:rsidR="00232AD8">
        <w:rPr>
          <w:b/>
          <w:bCs/>
          <w:sz w:val="24"/>
          <w:szCs w:val="24"/>
          <w:u w:val="single"/>
        </w:rPr>
        <w:t xml:space="preserve"> 611 </w:t>
      </w:r>
      <w:r>
        <w:rPr>
          <w:b/>
          <w:bCs/>
          <w:sz w:val="24"/>
          <w:szCs w:val="24"/>
          <w:u w:val="single"/>
        </w:rPr>
        <w:t xml:space="preserve">Porez i prirez na dohodak </w:t>
      </w:r>
      <w:r>
        <w:rPr>
          <w:sz w:val="24"/>
          <w:szCs w:val="24"/>
        </w:rPr>
        <w:t xml:space="preserve">indeks iznosi </w:t>
      </w:r>
      <w:r w:rsidR="001C54EC">
        <w:rPr>
          <w:sz w:val="24"/>
          <w:szCs w:val="24"/>
        </w:rPr>
        <w:t>134,10</w:t>
      </w:r>
      <w:r w:rsidR="00201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</w:t>
      </w:r>
      <w:r w:rsidR="00232AD8">
        <w:rPr>
          <w:sz w:val="24"/>
          <w:szCs w:val="24"/>
        </w:rPr>
        <w:t xml:space="preserve">povećanje se </w:t>
      </w:r>
      <w:r>
        <w:rPr>
          <w:sz w:val="24"/>
          <w:szCs w:val="24"/>
        </w:rPr>
        <w:t xml:space="preserve">dogodilo radi </w:t>
      </w:r>
      <w:r w:rsidR="00232AD8">
        <w:rPr>
          <w:sz w:val="24"/>
          <w:szCs w:val="24"/>
        </w:rPr>
        <w:t>više zaposlenih na području Općine Sveti Martin na Muri</w:t>
      </w:r>
      <w:r w:rsidR="00A0236C">
        <w:rPr>
          <w:sz w:val="24"/>
          <w:szCs w:val="24"/>
        </w:rPr>
        <w:t xml:space="preserve"> te povećanja plaća</w:t>
      </w:r>
    </w:p>
    <w:p w14:paraId="6AA1C7DF" w14:textId="4CFE04EB" w:rsidR="00DE443B" w:rsidRDefault="00B207D8" w:rsidP="00090B54">
      <w:pPr>
        <w:jc w:val="both"/>
        <w:rPr>
          <w:sz w:val="24"/>
          <w:szCs w:val="24"/>
        </w:rPr>
      </w:pPr>
      <w:bookmarkStart w:id="0" w:name="_Hlk39146057"/>
      <w:r>
        <w:rPr>
          <w:sz w:val="24"/>
          <w:szCs w:val="24"/>
        </w:rPr>
        <w:t xml:space="preserve">     </w:t>
      </w:r>
      <w:r w:rsidR="00E961B2">
        <w:rPr>
          <w:sz w:val="24"/>
          <w:szCs w:val="24"/>
        </w:rPr>
        <w:t xml:space="preserve">  </w:t>
      </w:r>
      <w:r w:rsidR="00232AD8">
        <w:rPr>
          <w:b/>
          <w:bCs/>
          <w:sz w:val="24"/>
          <w:szCs w:val="24"/>
          <w:u w:val="single"/>
        </w:rPr>
        <w:t>ŠIFRA</w:t>
      </w:r>
      <w:r w:rsidR="00E961B2">
        <w:rPr>
          <w:b/>
          <w:bCs/>
          <w:sz w:val="24"/>
          <w:szCs w:val="24"/>
          <w:u w:val="single"/>
        </w:rPr>
        <w:t xml:space="preserve"> 613</w:t>
      </w:r>
      <w:r w:rsidR="005972FD">
        <w:rPr>
          <w:b/>
          <w:bCs/>
          <w:sz w:val="24"/>
          <w:szCs w:val="24"/>
          <w:u w:val="single"/>
        </w:rPr>
        <w:t xml:space="preserve"> </w:t>
      </w:r>
      <w:r w:rsidR="003B606B">
        <w:rPr>
          <w:b/>
          <w:bCs/>
          <w:sz w:val="24"/>
          <w:szCs w:val="24"/>
          <w:u w:val="single"/>
        </w:rPr>
        <w:t>Po</w:t>
      </w:r>
      <w:r w:rsidR="00E961B2">
        <w:rPr>
          <w:b/>
          <w:bCs/>
          <w:sz w:val="24"/>
          <w:szCs w:val="24"/>
          <w:u w:val="single"/>
        </w:rPr>
        <w:t>rezi na imovinu</w:t>
      </w:r>
      <w:r w:rsidR="003C4C76">
        <w:rPr>
          <w:b/>
          <w:bCs/>
          <w:sz w:val="24"/>
          <w:szCs w:val="24"/>
          <w:u w:val="single"/>
        </w:rPr>
        <w:t xml:space="preserve"> </w:t>
      </w:r>
      <w:r w:rsidR="00830604">
        <w:rPr>
          <w:sz w:val="24"/>
          <w:szCs w:val="24"/>
        </w:rPr>
        <w:t>indeks iznosi</w:t>
      </w:r>
      <w:r>
        <w:rPr>
          <w:sz w:val="24"/>
          <w:szCs w:val="24"/>
        </w:rPr>
        <w:t xml:space="preserve"> </w:t>
      </w:r>
      <w:r w:rsidR="001C54EC">
        <w:rPr>
          <w:sz w:val="24"/>
          <w:szCs w:val="24"/>
        </w:rPr>
        <w:t>134,90</w:t>
      </w:r>
      <w:r w:rsidR="00A0236C">
        <w:rPr>
          <w:sz w:val="24"/>
          <w:szCs w:val="24"/>
        </w:rPr>
        <w:t xml:space="preserve"> </w:t>
      </w:r>
      <w:r w:rsidR="00DE41B2">
        <w:rPr>
          <w:sz w:val="24"/>
          <w:szCs w:val="24"/>
        </w:rPr>
        <w:t>%</w:t>
      </w:r>
      <w:r w:rsidR="00E961B2">
        <w:rPr>
          <w:sz w:val="24"/>
          <w:szCs w:val="24"/>
        </w:rPr>
        <w:t xml:space="preserve"> u odnosu na prošlo razdoblje, </w:t>
      </w:r>
      <w:r w:rsidR="00201B5A">
        <w:rPr>
          <w:sz w:val="24"/>
          <w:szCs w:val="24"/>
        </w:rPr>
        <w:t xml:space="preserve">zbog </w:t>
      </w:r>
      <w:r w:rsidR="00DE443B">
        <w:rPr>
          <w:sz w:val="24"/>
          <w:szCs w:val="24"/>
        </w:rPr>
        <w:t xml:space="preserve">povećane </w:t>
      </w:r>
      <w:r w:rsidR="00E961B2">
        <w:rPr>
          <w:sz w:val="24"/>
          <w:szCs w:val="24"/>
        </w:rPr>
        <w:t>kupnj</w:t>
      </w:r>
      <w:r w:rsidR="00201B5A">
        <w:rPr>
          <w:sz w:val="24"/>
          <w:szCs w:val="24"/>
        </w:rPr>
        <w:t>e</w:t>
      </w:r>
      <w:r w:rsidR="00E961B2">
        <w:rPr>
          <w:sz w:val="24"/>
          <w:szCs w:val="24"/>
        </w:rPr>
        <w:t xml:space="preserve"> nekretnina na području Općine Sveti Martin na Muri</w:t>
      </w:r>
      <w:bookmarkStart w:id="1" w:name="_Hlk39493582"/>
      <w:bookmarkEnd w:id="0"/>
      <w:r w:rsidR="00E961B2">
        <w:rPr>
          <w:sz w:val="24"/>
          <w:szCs w:val="24"/>
        </w:rPr>
        <w:t xml:space="preserve">. </w:t>
      </w:r>
    </w:p>
    <w:p w14:paraId="2C045AF1" w14:textId="07E57F5A" w:rsidR="00A0236C" w:rsidRPr="00A0236C" w:rsidRDefault="00A0236C" w:rsidP="00090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  <w:u w:val="single"/>
        </w:rPr>
        <w:t xml:space="preserve">ŠIFRA 614 Porezi na robu i usluge </w:t>
      </w:r>
      <w:r>
        <w:rPr>
          <w:sz w:val="24"/>
          <w:szCs w:val="24"/>
        </w:rPr>
        <w:t>indeks iznosi 1</w:t>
      </w:r>
      <w:r w:rsidR="001C54EC">
        <w:rPr>
          <w:sz w:val="24"/>
          <w:szCs w:val="24"/>
        </w:rPr>
        <w:t>09,60</w:t>
      </w:r>
      <w:r>
        <w:rPr>
          <w:sz w:val="24"/>
          <w:szCs w:val="24"/>
        </w:rPr>
        <w:t xml:space="preserve"> %, povećanje zbog veće potrošnje </w:t>
      </w:r>
    </w:p>
    <w:p w14:paraId="33AA01A8" w14:textId="720C32AF" w:rsidR="00191B31" w:rsidRDefault="00191B31" w:rsidP="00090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644A3">
        <w:rPr>
          <w:sz w:val="24"/>
          <w:szCs w:val="24"/>
        </w:rPr>
        <w:t xml:space="preserve">  </w:t>
      </w:r>
      <w:r w:rsidR="001644A3">
        <w:rPr>
          <w:b/>
          <w:bCs/>
          <w:sz w:val="24"/>
          <w:szCs w:val="24"/>
          <w:u w:val="single"/>
        </w:rPr>
        <w:t>ŠIFRA</w:t>
      </w:r>
      <w:r w:rsidRPr="00B207D8">
        <w:rPr>
          <w:b/>
          <w:bCs/>
          <w:sz w:val="24"/>
          <w:szCs w:val="24"/>
          <w:u w:val="single"/>
        </w:rPr>
        <w:t xml:space="preserve"> </w:t>
      </w:r>
      <w:r w:rsidR="001644A3">
        <w:rPr>
          <w:b/>
          <w:bCs/>
          <w:sz w:val="24"/>
          <w:szCs w:val="24"/>
          <w:u w:val="single"/>
        </w:rPr>
        <w:t>633</w:t>
      </w:r>
      <w:r w:rsidR="00E03AB7">
        <w:rPr>
          <w:b/>
          <w:bCs/>
          <w:sz w:val="24"/>
          <w:szCs w:val="24"/>
          <w:u w:val="single"/>
        </w:rPr>
        <w:t xml:space="preserve"> </w:t>
      </w:r>
      <w:r w:rsidR="00DE480F">
        <w:rPr>
          <w:b/>
          <w:bCs/>
          <w:sz w:val="24"/>
          <w:szCs w:val="24"/>
          <w:u w:val="single"/>
        </w:rPr>
        <w:t>Pomoći proračunu iz drugih proračuna i izvanproračunskim korisnicima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201B5A">
        <w:rPr>
          <w:sz w:val="24"/>
          <w:szCs w:val="24"/>
        </w:rPr>
        <w:t xml:space="preserve">indeks </w:t>
      </w:r>
      <w:r w:rsidR="00D37BD5">
        <w:rPr>
          <w:sz w:val="24"/>
          <w:szCs w:val="24"/>
        </w:rPr>
        <w:t>1</w:t>
      </w:r>
      <w:r w:rsidR="001C54EC">
        <w:rPr>
          <w:sz w:val="24"/>
          <w:szCs w:val="24"/>
        </w:rPr>
        <w:t>41,20</w:t>
      </w:r>
      <w:r w:rsidR="00A023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u odnosu na prošlo razdoblje </w:t>
      </w:r>
      <w:r w:rsidR="00201B5A">
        <w:rPr>
          <w:sz w:val="24"/>
          <w:szCs w:val="24"/>
        </w:rPr>
        <w:t xml:space="preserve">zbog </w:t>
      </w:r>
      <w:r w:rsidR="00D37BD5">
        <w:rPr>
          <w:sz w:val="24"/>
          <w:szCs w:val="24"/>
        </w:rPr>
        <w:t>povećanih</w:t>
      </w:r>
      <w:r w:rsidR="00201B5A">
        <w:rPr>
          <w:sz w:val="24"/>
          <w:szCs w:val="24"/>
        </w:rPr>
        <w:t xml:space="preserve"> kapitalnih pomoći u odnosu na prošlo razdoblje</w:t>
      </w:r>
      <w:r w:rsidR="00A0236C">
        <w:rPr>
          <w:sz w:val="24"/>
          <w:szCs w:val="24"/>
        </w:rPr>
        <w:t>, te drugih primitaka na osnovu javnih natječaja</w:t>
      </w:r>
    </w:p>
    <w:p w14:paraId="66A7CE65" w14:textId="1C2BB1F7" w:rsidR="00FC3DDC" w:rsidRPr="00FC3DDC" w:rsidRDefault="00FC3DDC" w:rsidP="00FC3DD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      ŠIFRA</w:t>
      </w:r>
      <w:r w:rsidRPr="00B207D8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642 Prihodi od nefinancijske imovine </w:t>
      </w:r>
      <w:r w:rsidR="001C54EC">
        <w:rPr>
          <w:sz w:val="24"/>
          <w:szCs w:val="24"/>
        </w:rPr>
        <w:t>smanjenje naknade za korištenje nefinancijske imovine</w:t>
      </w:r>
    </w:p>
    <w:p w14:paraId="6DD21CC2" w14:textId="7A87C6A2" w:rsidR="00916300" w:rsidRDefault="00AA5521" w:rsidP="00090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2" w:name="_Hlk39494446"/>
      <w:r w:rsidR="00EF6734">
        <w:rPr>
          <w:sz w:val="24"/>
          <w:szCs w:val="24"/>
        </w:rPr>
        <w:t xml:space="preserve"> </w:t>
      </w:r>
      <w:r w:rsidR="00916300">
        <w:rPr>
          <w:sz w:val="24"/>
          <w:szCs w:val="24"/>
        </w:rPr>
        <w:t xml:space="preserve"> </w:t>
      </w:r>
      <w:r w:rsidR="006118FC">
        <w:rPr>
          <w:b/>
          <w:bCs/>
          <w:sz w:val="24"/>
          <w:szCs w:val="24"/>
          <w:u w:val="single"/>
        </w:rPr>
        <w:t>ŠIFRA 651</w:t>
      </w:r>
      <w:r w:rsidR="00916300" w:rsidRPr="00916300">
        <w:rPr>
          <w:b/>
          <w:bCs/>
          <w:sz w:val="24"/>
          <w:szCs w:val="24"/>
          <w:u w:val="single"/>
        </w:rPr>
        <w:t xml:space="preserve"> </w:t>
      </w:r>
      <w:r w:rsidR="006118FC">
        <w:rPr>
          <w:b/>
          <w:bCs/>
          <w:sz w:val="24"/>
          <w:szCs w:val="24"/>
          <w:u w:val="single"/>
        </w:rPr>
        <w:t>Upravne i administrativne pristojbe</w:t>
      </w:r>
      <w:r w:rsidR="00916300">
        <w:rPr>
          <w:sz w:val="24"/>
          <w:szCs w:val="24"/>
        </w:rPr>
        <w:t xml:space="preserve"> </w:t>
      </w:r>
      <w:r w:rsidR="003D1B7D">
        <w:rPr>
          <w:sz w:val="24"/>
          <w:szCs w:val="24"/>
        </w:rPr>
        <w:t xml:space="preserve"> indeks iznosi </w:t>
      </w:r>
      <w:r w:rsidR="001C54EC">
        <w:rPr>
          <w:sz w:val="24"/>
          <w:szCs w:val="24"/>
        </w:rPr>
        <w:t>123,80</w:t>
      </w:r>
      <w:r w:rsidR="00FC3DDC">
        <w:rPr>
          <w:sz w:val="24"/>
          <w:szCs w:val="24"/>
        </w:rPr>
        <w:t xml:space="preserve"> </w:t>
      </w:r>
      <w:r w:rsidR="003D1B7D">
        <w:rPr>
          <w:sz w:val="24"/>
          <w:szCs w:val="24"/>
        </w:rPr>
        <w:t>%</w:t>
      </w:r>
      <w:r w:rsidR="00191FA2">
        <w:rPr>
          <w:sz w:val="24"/>
          <w:szCs w:val="24"/>
        </w:rPr>
        <w:t xml:space="preserve"> </w:t>
      </w:r>
      <w:r w:rsidR="003D1B7D">
        <w:rPr>
          <w:sz w:val="24"/>
          <w:szCs w:val="24"/>
        </w:rPr>
        <w:t xml:space="preserve">radi </w:t>
      </w:r>
      <w:r>
        <w:rPr>
          <w:sz w:val="24"/>
          <w:szCs w:val="24"/>
        </w:rPr>
        <w:t xml:space="preserve">većeg </w:t>
      </w:r>
      <w:r w:rsidR="003D1B7D">
        <w:rPr>
          <w:sz w:val="24"/>
          <w:szCs w:val="24"/>
        </w:rPr>
        <w:t xml:space="preserve"> prihoda </w:t>
      </w:r>
      <w:r w:rsidR="00FB301D">
        <w:rPr>
          <w:sz w:val="24"/>
          <w:szCs w:val="24"/>
        </w:rPr>
        <w:t>odnosno povećanja cijene za nova grobna mjesta na novom grobnom krilu u Svetom Martinu na Muri</w:t>
      </w:r>
      <w:r w:rsidR="00FC3DDC">
        <w:rPr>
          <w:sz w:val="24"/>
          <w:szCs w:val="24"/>
        </w:rPr>
        <w:t>, te prihodima ukopa.</w:t>
      </w:r>
    </w:p>
    <w:p w14:paraId="3D9CF59F" w14:textId="7759AFA2" w:rsidR="00FE67B3" w:rsidRPr="00FE67B3" w:rsidRDefault="00916300" w:rsidP="00FE67B3">
      <w:pPr>
        <w:jc w:val="both"/>
        <w:rPr>
          <w:b/>
          <w:bCs/>
          <w:sz w:val="24"/>
          <w:szCs w:val="24"/>
          <w:u w:val="single"/>
        </w:rPr>
      </w:pPr>
      <w:r w:rsidRPr="00770989">
        <w:rPr>
          <w:b/>
          <w:bCs/>
          <w:sz w:val="24"/>
          <w:szCs w:val="24"/>
        </w:rPr>
        <w:t xml:space="preserve"> </w:t>
      </w:r>
      <w:r w:rsidR="00FE67B3" w:rsidRPr="00770989">
        <w:rPr>
          <w:b/>
          <w:bCs/>
          <w:sz w:val="24"/>
          <w:szCs w:val="24"/>
        </w:rPr>
        <w:t xml:space="preserve">     </w:t>
      </w:r>
      <w:r w:rsidR="00EF6734">
        <w:rPr>
          <w:b/>
          <w:bCs/>
          <w:sz w:val="24"/>
          <w:szCs w:val="24"/>
          <w:u w:val="single"/>
        </w:rPr>
        <w:t>ŠIFRA 652</w:t>
      </w:r>
      <w:r w:rsidR="00FE67B3" w:rsidRPr="00770989">
        <w:rPr>
          <w:b/>
          <w:bCs/>
          <w:sz w:val="24"/>
          <w:szCs w:val="24"/>
          <w:u w:val="single"/>
        </w:rPr>
        <w:t xml:space="preserve"> </w:t>
      </w:r>
      <w:r w:rsidR="00FE67B3">
        <w:rPr>
          <w:b/>
          <w:bCs/>
          <w:sz w:val="24"/>
          <w:szCs w:val="24"/>
          <w:u w:val="single"/>
        </w:rPr>
        <w:t xml:space="preserve">Prihodi po posebnim propisima </w:t>
      </w:r>
      <w:r w:rsidR="00FC3DDC">
        <w:rPr>
          <w:sz w:val="24"/>
          <w:szCs w:val="24"/>
        </w:rPr>
        <w:t xml:space="preserve">indeks iznosi </w:t>
      </w:r>
      <w:r w:rsidR="007A54B2">
        <w:rPr>
          <w:sz w:val="24"/>
          <w:szCs w:val="24"/>
        </w:rPr>
        <w:t>137,90</w:t>
      </w:r>
      <w:r w:rsidR="00A0236C">
        <w:rPr>
          <w:sz w:val="24"/>
          <w:szCs w:val="24"/>
        </w:rPr>
        <w:t xml:space="preserve"> </w:t>
      </w:r>
      <w:r w:rsidR="00FC3DDC">
        <w:rPr>
          <w:sz w:val="24"/>
          <w:szCs w:val="24"/>
        </w:rPr>
        <w:t>% zbog plaćenog šumskog doprinosa</w:t>
      </w:r>
      <w:r w:rsidR="00D37BD5">
        <w:rPr>
          <w:sz w:val="24"/>
          <w:szCs w:val="24"/>
        </w:rPr>
        <w:t xml:space="preserve"> u prošlom razdoblju</w:t>
      </w:r>
    </w:p>
    <w:p w14:paraId="07C3BE95" w14:textId="2A257CD0" w:rsidR="00D37BD5" w:rsidRPr="00211A15" w:rsidRDefault="00FE67B3" w:rsidP="00FE6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3" w:name="_Hlk100563364"/>
      <w:r w:rsidR="009F18FC">
        <w:rPr>
          <w:b/>
          <w:bCs/>
          <w:sz w:val="24"/>
          <w:szCs w:val="24"/>
          <w:u w:val="single"/>
        </w:rPr>
        <w:t>ŠIFRA 653</w:t>
      </w:r>
      <w:r>
        <w:rPr>
          <w:b/>
          <w:bCs/>
          <w:sz w:val="24"/>
          <w:szCs w:val="24"/>
          <w:u w:val="single"/>
        </w:rPr>
        <w:t xml:space="preserve"> Komunalni doprinosi i naknade</w:t>
      </w:r>
      <w:r>
        <w:rPr>
          <w:sz w:val="24"/>
          <w:szCs w:val="24"/>
        </w:rPr>
        <w:t xml:space="preserve">  </w:t>
      </w:r>
      <w:bookmarkEnd w:id="3"/>
      <w:r w:rsidR="00A0236C">
        <w:rPr>
          <w:sz w:val="24"/>
          <w:szCs w:val="24"/>
        </w:rPr>
        <w:t xml:space="preserve">povećanje </w:t>
      </w:r>
      <w:r w:rsidR="00FC3DDC">
        <w:rPr>
          <w:sz w:val="24"/>
          <w:szCs w:val="24"/>
        </w:rPr>
        <w:t>zbog uplaćenih dugovanja od komunalne naknade</w:t>
      </w:r>
      <w:r w:rsidR="00D37BD5">
        <w:rPr>
          <w:sz w:val="24"/>
          <w:szCs w:val="24"/>
        </w:rPr>
        <w:t>, te komunalnog doprinosa</w:t>
      </w:r>
    </w:p>
    <w:p w14:paraId="0CD76B48" w14:textId="398FEC9B" w:rsidR="00762A51" w:rsidRDefault="00634958" w:rsidP="00762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81FF4">
        <w:rPr>
          <w:b/>
          <w:bCs/>
          <w:sz w:val="24"/>
          <w:szCs w:val="24"/>
          <w:u w:val="single"/>
        </w:rPr>
        <w:t>ŠIFRA 683</w:t>
      </w:r>
      <w:r w:rsidR="007131C1">
        <w:rPr>
          <w:b/>
          <w:bCs/>
          <w:sz w:val="24"/>
          <w:szCs w:val="24"/>
          <w:u w:val="single"/>
        </w:rPr>
        <w:t xml:space="preserve"> </w:t>
      </w:r>
      <w:r w:rsidR="00F81FF4">
        <w:rPr>
          <w:b/>
          <w:bCs/>
          <w:sz w:val="24"/>
          <w:szCs w:val="24"/>
          <w:u w:val="single"/>
        </w:rPr>
        <w:t>Ostali prihodi</w:t>
      </w:r>
      <w:r>
        <w:rPr>
          <w:sz w:val="24"/>
          <w:szCs w:val="24"/>
        </w:rPr>
        <w:t xml:space="preserve"> </w:t>
      </w:r>
      <w:r w:rsidR="00660A7A">
        <w:rPr>
          <w:sz w:val="24"/>
          <w:szCs w:val="24"/>
        </w:rPr>
        <w:t xml:space="preserve"> - </w:t>
      </w:r>
      <w:r w:rsidR="009E5719">
        <w:rPr>
          <w:sz w:val="24"/>
          <w:szCs w:val="24"/>
        </w:rPr>
        <w:t>indeks</w:t>
      </w:r>
      <w:r w:rsidR="00FC3DDC">
        <w:rPr>
          <w:sz w:val="24"/>
          <w:szCs w:val="24"/>
        </w:rPr>
        <w:t xml:space="preserve"> </w:t>
      </w:r>
      <w:r w:rsidR="00211A15">
        <w:rPr>
          <w:sz w:val="24"/>
          <w:szCs w:val="24"/>
        </w:rPr>
        <w:t xml:space="preserve"> </w:t>
      </w:r>
      <w:r w:rsidR="007A54B2">
        <w:rPr>
          <w:sz w:val="24"/>
          <w:szCs w:val="24"/>
        </w:rPr>
        <w:t xml:space="preserve">942,1 </w:t>
      </w:r>
      <w:r w:rsidR="00FC3DDC">
        <w:rPr>
          <w:sz w:val="24"/>
          <w:szCs w:val="24"/>
        </w:rPr>
        <w:t>%</w:t>
      </w:r>
      <w:r w:rsidR="009E5719">
        <w:rPr>
          <w:sz w:val="24"/>
          <w:szCs w:val="24"/>
        </w:rPr>
        <w:t xml:space="preserve"> </w:t>
      </w:r>
      <w:r w:rsidR="00211A15">
        <w:rPr>
          <w:sz w:val="24"/>
          <w:szCs w:val="24"/>
        </w:rPr>
        <w:t xml:space="preserve">odnosno iznosi 12.000,00 </w:t>
      </w:r>
      <w:proofErr w:type="spellStart"/>
      <w:r w:rsidR="00211A15">
        <w:rPr>
          <w:sz w:val="24"/>
          <w:szCs w:val="24"/>
        </w:rPr>
        <w:t>eur</w:t>
      </w:r>
      <w:proofErr w:type="spellEnd"/>
      <w:r w:rsidR="00211A15">
        <w:rPr>
          <w:sz w:val="24"/>
          <w:szCs w:val="24"/>
        </w:rPr>
        <w:t xml:space="preserve"> uplata Hrvatske lutrije na natječaj za opremanje igrališta</w:t>
      </w:r>
      <w:r w:rsidR="007A54B2">
        <w:rPr>
          <w:sz w:val="24"/>
          <w:szCs w:val="24"/>
        </w:rPr>
        <w:t xml:space="preserve"> te drugih</w:t>
      </w:r>
    </w:p>
    <w:p w14:paraId="0AC146E3" w14:textId="77777777" w:rsidR="00762A51" w:rsidRDefault="00762A51" w:rsidP="00634958">
      <w:pPr>
        <w:jc w:val="both"/>
        <w:rPr>
          <w:sz w:val="24"/>
          <w:szCs w:val="24"/>
        </w:rPr>
      </w:pPr>
    </w:p>
    <w:p w14:paraId="527DCACD" w14:textId="22CAC3B9" w:rsidR="005162D8" w:rsidRPr="005162D8" w:rsidRDefault="005162D8" w:rsidP="00634958">
      <w:pPr>
        <w:jc w:val="both"/>
        <w:rPr>
          <w:b/>
          <w:bCs/>
          <w:sz w:val="24"/>
          <w:szCs w:val="24"/>
          <w:u w:val="single"/>
        </w:rPr>
      </w:pPr>
      <w:r w:rsidRPr="005162D8">
        <w:rPr>
          <w:b/>
          <w:bCs/>
          <w:sz w:val="24"/>
          <w:szCs w:val="24"/>
          <w:u w:val="single"/>
        </w:rPr>
        <w:lastRenderedPageBreak/>
        <w:t>RASHODI</w:t>
      </w:r>
    </w:p>
    <w:p w14:paraId="6A11B12E" w14:textId="7CF22C8D" w:rsidR="009428BE" w:rsidRDefault="009428BE" w:rsidP="00942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08B3">
        <w:rPr>
          <w:b/>
          <w:bCs/>
          <w:sz w:val="24"/>
          <w:szCs w:val="24"/>
          <w:u w:val="single"/>
        </w:rPr>
        <w:t>ŠIFRA</w:t>
      </w:r>
      <w:r w:rsidRPr="00916300">
        <w:rPr>
          <w:b/>
          <w:bCs/>
          <w:sz w:val="24"/>
          <w:szCs w:val="24"/>
          <w:u w:val="single"/>
        </w:rPr>
        <w:t xml:space="preserve"> </w:t>
      </w:r>
      <w:r w:rsidR="00F81FF4">
        <w:rPr>
          <w:b/>
          <w:bCs/>
          <w:sz w:val="24"/>
          <w:szCs w:val="24"/>
          <w:u w:val="single"/>
        </w:rPr>
        <w:t>311</w:t>
      </w:r>
      <w:r w:rsidR="001E53CB">
        <w:rPr>
          <w:b/>
          <w:bCs/>
          <w:sz w:val="24"/>
          <w:szCs w:val="24"/>
          <w:u w:val="single"/>
        </w:rPr>
        <w:t xml:space="preserve"> i 312</w:t>
      </w:r>
      <w:r>
        <w:rPr>
          <w:b/>
          <w:bCs/>
          <w:sz w:val="24"/>
          <w:szCs w:val="24"/>
          <w:u w:val="single"/>
        </w:rPr>
        <w:t xml:space="preserve"> </w:t>
      </w:r>
      <w:r w:rsidR="00FE67B3">
        <w:rPr>
          <w:b/>
          <w:bCs/>
          <w:sz w:val="24"/>
          <w:szCs w:val="24"/>
          <w:u w:val="single"/>
        </w:rPr>
        <w:t>Plaće bruto</w:t>
      </w:r>
      <w:r>
        <w:rPr>
          <w:sz w:val="24"/>
          <w:szCs w:val="24"/>
        </w:rPr>
        <w:t xml:space="preserve"> </w:t>
      </w:r>
      <w:r w:rsidR="00FC3DDC">
        <w:rPr>
          <w:sz w:val="24"/>
          <w:szCs w:val="24"/>
        </w:rPr>
        <w:t>povećanj</w:t>
      </w:r>
      <w:r w:rsidR="00A0236C">
        <w:rPr>
          <w:sz w:val="24"/>
          <w:szCs w:val="24"/>
        </w:rPr>
        <w:t>e</w:t>
      </w:r>
      <w:r w:rsidR="00FC3DDC">
        <w:rPr>
          <w:sz w:val="24"/>
          <w:szCs w:val="24"/>
        </w:rPr>
        <w:t xml:space="preserve"> plaća te isplate </w:t>
      </w:r>
      <w:proofErr w:type="spellStart"/>
      <w:r w:rsidR="00FC3DDC">
        <w:rPr>
          <w:sz w:val="24"/>
          <w:szCs w:val="24"/>
        </w:rPr>
        <w:t>uskrsnica</w:t>
      </w:r>
      <w:proofErr w:type="spellEnd"/>
      <w:r w:rsidR="00FC3DDC">
        <w:rPr>
          <w:sz w:val="24"/>
          <w:szCs w:val="24"/>
        </w:rPr>
        <w:t xml:space="preserve"> zaposlenicima</w:t>
      </w:r>
      <w:r w:rsidR="001E53CB">
        <w:rPr>
          <w:sz w:val="24"/>
          <w:szCs w:val="24"/>
        </w:rPr>
        <w:t>, te povećanja broja zaposlenih</w:t>
      </w:r>
    </w:p>
    <w:p w14:paraId="44F2C5DE" w14:textId="5B216378" w:rsidR="006844C8" w:rsidRDefault="006844C8" w:rsidP="006844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08B3">
        <w:rPr>
          <w:b/>
          <w:bCs/>
          <w:sz w:val="24"/>
          <w:szCs w:val="24"/>
          <w:u w:val="single"/>
        </w:rPr>
        <w:t>ŠIFRA</w:t>
      </w:r>
      <w:r w:rsidRPr="00916300">
        <w:rPr>
          <w:b/>
          <w:bCs/>
          <w:sz w:val="24"/>
          <w:szCs w:val="24"/>
          <w:u w:val="single"/>
        </w:rPr>
        <w:t xml:space="preserve"> </w:t>
      </w:r>
      <w:r w:rsidR="00F908B3">
        <w:rPr>
          <w:b/>
          <w:bCs/>
          <w:sz w:val="24"/>
          <w:szCs w:val="24"/>
          <w:u w:val="single"/>
        </w:rPr>
        <w:t>313</w:t>
      </w:r>
      <w:r>
        <w:rPr>
          <w:b/>
          <w:bCs/>
          <w:sz w:val="24"/>
          <w:szCs w:val="24"/>
          <w:u w:val="single"/>
        </w:rPr>
        <w:t xml:space="preserve"> Doprinosi </w:t>
      </w:r>
      <w:r w:rsidR="00F908B3">
        <w:rPr>
          <w:b/>
          <w:bCs/>
          <w:sz w:val="24"/>
          <w:szCs w:val="24"/>
          <w:u w:val="single"/>
        </w:rPr>
        <w:t>na</w:t>
      </w:r>
      <w:r>
        <w:rPr>
          <w:b/>
          <w:bCs/>
          <w:sz w:val="24"/>
          <w:szCs w:val="24"/>
          <w:u w:val="single"/>
        </w:rPr>
        <w:t xml:space="preserve"> plaće</w:t>
      </w:r>
      <w:r>
        <w:rPr>
          <w:sz w:val="24"/>
          <w:szCs w:val="24"/>
        </w:rPr>
        <w:t xml:space="preserve"> </w:t>
      </w:r>
      <w:r w:rsidR="00F12825">
        <w:rPr>
          <w:sz w:val="24"/>
          <w:szCs w:val="24"/>
        </w:rPr>
        <w:t xml:space="preserve">povećani su </w:t>
      </w:r>
      <w:r w:rsidR="00940045">
        <w:rPr>
          <w:sz w:val="24"/>
          <w:szCs w:val="24"/>
        </w:rPr>
        <w:t>zbog povećanja plaća</w:t>
      </w:r>
      <w:r w:rsidR="001E53CB">
        <w:rPr>
          <w:sz w:val="24"/>
          <w:szCs w:val="24"/>
        </w:rPr>
        <w:t xml:space="preserve"> i broja zaposlenih</w:t>
      </w:r>
    </w:p>
    <w:p w14:paraId="1476012C" w14:textId="624BBD78" w:rsidR="00634958" w:rsidRDefault="00770989" w:rsidP="00634958">
      <w:pPr>
        <w:jc w:val="both"/>
        <w:rPr>
          <w:sz w:val="24"/>
          <w:szCs w:val="24"/>
        </w:rPr>
      </w:pPr>
      <w:bookmarkStart w:id="4" w:name="_Hlk53407150"/>
      <w:r>
        <w:rPr>
          <w:b/>
          <w:bCs/>
          <w:sz w:val="24"/>
          <w:szCs w:val="24"/>
        </w:rPr>
        <w:t xml:space="preserve"> </w:t>
      </w:r>
      <w:r w:rsidRPr="00770989">
        <w:rPr>
          <w:b/>
          <w:bCs/>
          <w:sz w:val="24"/>
          <w:szCs w:val="24"/>
        </w:rPr>
        <w:t xml:space="preserve">    </w:t>
      </w:r>
      <w:r w:rsidR="00F908B3">
        <w:rPr>
          <w:b/>
          <w:bCs/>
          <w:sz w:val="24"/>
          <w:szCs w:val="24"/>
          <w:u w:val="single"/>
        </w:rPr>
        <w:t>ŠIFRA 321</w:t>
      </w:r>
      <w:r w:rsidR="0084449C">
        <w:rPr>
          <w:b/>
          <w:bCs/>
          <w:sz w:val="24"/>
          <w:szCs w:val="24"/>
          <w:u w:val="single"/>
        </w:rPr>
        <w:t xml:space="preserve"> Naknada troškova zaposlenima</w:t>
      </w:r>
      <w:r w:rsidR="007131C1">
        <w:rPr>
          <w:b/>
          <w:bCs/>
          <w:sz w:val="24"/>
          <w:szCs w:val="24"/>
          <w:u w:val="single"/>
        </w:rPr>
        <w:t xml:space="preserve"> </w:t>
      </w:r>
      <w:r w:rsidR="00634958">
        <w:rPr>
          <w:sz w:val="24"/>
          <w:szCs w:val="24"/>
        </w:rPr>
        <w:t xml:space="preserve"> </w:t>
      </w:r>
      <w:r w:rsidR="007131C1">
        <w:rPr>
          <w:sz w:val="24"/>
          <w:szCs w:val="24"/>
        </w:rPr>
        <w:t xml:space="preserve">indeks iznosi </w:t>
      </w:r>
      <w:r w:rsidR="007A54B2">
        <w:rPr>
          <w:sz w:val="24"/>
          <w:szCs w:val="24"/>
        </w:rPr>
        <w:t xml:space="preserve">79 </w:t>
      </w:r>
      <w:r w:rsidR="009428BE">
        <w:rPr>
          <w:sz w:val="24"/>
          <w:szCs w:val="24"/>
        </w:rPr>
        <w:t>%</w:t>
      </w:r>
      <w:r w:rsidR="00F12825">
        <w:rPr>
          <w:sz w:val="24"/>
          <w:szCs w:val="24"/>
        </w:rPr>
        <w:t xml:space="preserve"> u odnosu na prethodnu godinu</w:t>
      </w:r>
      <w:bookmarkEnd w:id="4"/>
      <w:r w:rsidR="001E53CB">
        <w:rPr>
          <w:sz w:val="24"/>
          <w:szCs w:val="24"/>
        </w:rPr>
        <w:t xml:space="preserve"> zbog smanjenih broja seminara</w:t>
      </w:r>
    </w:p>
    <w:bookmarkEnd w:id="2"/>
    <w:p w14:paraId="3BBDB304" w14:textId="5E233F64" w:rsidR="0052009C" w:rsidRDefault="00770989" w:rsidP="007709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F5BE1">
        <w:rPr>
          <w:b/>
          <w:bCs/>
          <w:sz w:val="24"/>
          <w:szCs w:val="24"/>
          <w:u w:val="single"/>
        </w:rPr>
        <w:t>ŠIFRA 323</w:t>
      </w:r>
      <w:r w:rsidR="0084449C">
        <w:rPr>
          <w:b/>
          <w:bCs/>
          <w:sz w:val="24"/>
          <w:szCs w:val="24"/>
          <w:u w:val="single"/>
        </w:rPr>
        <w:t xml:space="preserve"> </w:t>
      </w:r>
      <w:r w:rsidR="00BF5BE1">
        <w:rPr>
          <w:b/>
          <w:bCs/>
          <w:sz w:val="24"/>
          <w:szCs w:val="24"/>
          <w:u w:val="single"/>
        </w:rPr>
        <w:t>Rashodi za usluge</w:t>
      </w:r>
      <w:r w:rsidR="00795EB8">
        <w:rPr>
          <w:b/>
          <w:bCs/>
          <w:sz w:val="24"/>
          <w:szCs w:val="24"/>
          <w:u w:val="single"/>
        </w:rPr>
        <w:t>,</w:t>
      </w:r>
      <w:r w:rsidR="007131C1">
        <w:rPr>
          <w:sz w:val="24"/>
          <w:szCs w:val="24"/>
        </w:rPr>
        <w:t xml:space="preserve"> </w:t>
      </w:r>
      <w:r w:rsidR="00940045">
        <w:rPr>
          <w:sz w:val="24"/>
          <w:szCs w:val="24"/>
        </w:rPr>
        <w:t>održavanja objekata te povećanja troškova i energenata</w:t>
      </w:r>
      <w:r w:rsidR="007A54B2">
        <w:rPr>
          <w:sz w:val="24"/>
          <w:szCs w:val="24"/>
        </w:rPr>
        <w:t xml:space="preserve">, </w:t>
      </w:r>
      <w:r w:rsidR="00EA1771">
        <w:rPr>
          <w:sz w:val="24"/>
          <w:szCs w:val="24"/>
        </w:rPr>
        <w:t xml:space="preserve">troškovi se odnose na uređenje prostora nabavkom ukrasnih </w:t>
      </w:r>
      <w:proofErr w:type="spellStart"/>
      <w:r w:rsidR="00EA1771">
        <w:rPr>
          <w:sz w:val="24"/>
          <w:szCs w:val="24"/>
        </w:rPr>
        <w:t>žardinjera</w:t>
      </w:r>
      <w:proofErr w:type="spellEnd"/>
      <w:r w:rsidR="00EA1771">
        <w:rPr>
          <w:sz w:val="24"/>
          <w:szCs w:val="24"/>
        </w:rPr>
        <w:t xml:space="preserve"> za cvijeće i klupice; obračunate sjednice Općinskog vijeća te troškovi reprezentacije zbog službenih sastanaka </w:t>
      </w:r>
    </w:p>
    <w:p w14:paraId="36B28DCB" w14:textId="2ADDB2E9" w:rsidR="0093017F" w:rsidRDefault="0093017F" w:rsidP="007709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  <w:u w:val="single"/>
        </w:rPr>
        <w:t>ŠIFRA 343 Ostali financijski rashodi,</w:t>
      </w:r>
      <w:r>
        <w:rPr>
          <w:sz w:val="24"/>
          <w:szCs w:val="24"/>
        </w:rPr>
        <w:t xml:space="preserve"> indeks iznosi </w:t>
      </w:r>
      <w:r w:rsidR="00EA1771">
        <w:rPr>
          <w:sz w:val="24"/>
          <w:szCs w:val="24"/>
        </w:rPr>
        <w:t>11</w:t>
      </w:r>
      <w:r w:rsidR="007A54B2">
        <w:rPr>
          <w:sz w:val="24"/>
          <w:szCs w:val="24"/>
        </w:rPr>
        <w:t>5,5</w:t>
      </w:r>
      <w:r>
        <w:rPr>
          <w:sz w:val="24"/>
          <w:szCs w:val="24"/>
        </w:rPr>
        <w:t>%, povećani su radi naplate 5% prihoda koji se uplaćuju u državni proračun</w:t>
      </w:r>
      <w:r w:rsidR="00940045">
        <w:rPr>
          <w:sz w:val="24"/>
          <w:szCs w:val="24"/>
        </w:rPr>
        <w:t>, te troškova platnog prometa</w:t>
      </w:r>
    </w:p>
    <w:p w14:paraId="6E5C557A" w14:textId="44D2D4FF" w:rsidR="00770989" w:rsidRDefault="00770989" w:rsidP="00770989">
      <w:pPr>
        <w:jc w:val="both"/>
        <w:rPr>
          <w:sz w:val="24"/>
          <w:szCs w:val="24"/>
        </w:rPr>
      </w:pPr>
      <w:bookmarkStart w:id="5" w:name="_Hlk95738744"/>
      <w:r w:rsidRPr="00770989">
        <w:rPr>
          <w:b/>
          <w:bCs/>
          <w:sz w:val="24"/>
          <w:szCs w:val="24"/>
        </w:rPr>
        <w:t xml:space="preserve">     </w:t>
      </w:r>
      <w:r w:rsidR="00494382">
        <w:rPr>
          <w:b/>
          <w:bCs/>
          <w:sz w:val="24"/>
          <w:szCs w:val="24"/>
          <w:u w:val="single"/>
        </w:rPr>
        <w:t>ŠIFRA</w:t>
      </w:r>
      <w:r w:rsidRPr="00770989">
        <w:rPr>
          <w:b/>
          <w:bCs/>
          <w:sz w:val="24"/>
          <w:szCs w:val="24"/>
          <w:u w:val="single"/>
        </w:rPr>
        <w:t xml:space="preserve"> </w:t>
      </w:r>
      <w:r w:rsidR="00494382">
        <w:rPr>
          <w:b/>
          <w:bCs/>
          <w:sz w:val="24"/>
          <w:szCs w:val="24"/>
          <w:u w:val="single"/>
        </w:rPr>
        <w:t>363</w:t>
      </w:r>
      <w:r w:rsidRPr="00770989">
        <w:rPr>
          <w:b/>
          <w:bCs/>
          <w:sz w:val="24"/>
          <w:szCs w:val="24"/>
          <w:u w:val="single"/>
        </w:rPr>
        <w:t xml:space="preserve"> </w:t>
      </w:r>
      <w:r w:rsidR="00E53E65">
        <w:rPr>
          <w:b/>
          <w:bCs/>
          <w:sz w:val="24"/>
          <w:szCs w:val="24"/>
          <w:u w:val="single"/>
        </w:rPr>
        <w:t xml:space="preserve">Pomoći </w:t>
      </w:r>
      <w:r w:rsidR="003E6448">
        <w:rPr>
          <w:b/>
          <w:bCs/>
          <w:sz w:val="24"/>
          <w:szCs w:val="24"/>
          <w:u w:val="single"/>
        </w:rPr>
        <w:t>unutar</w:t>
      </w:r>
      <w:r w:rsidR="00795EB8">
        <w:rPr>
          <w:b/>
          <w:bCs/>
          <w:sz w:val="24"/>
          <w:szCs w:val="24"/>
          <w:u w:val="single"/>
        </w:rPr>
        <w:t xml:space="preserve"> </w:t>
      </w:r>
      <w:r w:rsidR="00E53E65">
        <w:rPr>
          <w:b/>
          <w:bCs/>
          <w:sz w:val="24"/>
          <w:szCs w:val="24"/>
          <w:u w:val="single"/>
        </w:rPr>
        <w:t>općeg proračuna</w:t>
      </w:r>
      <w:r>
        <w:rPr>
          <w:b/>
          <w:bCs/>
          <w:sz w:val="24"/>
          <w:szCs w:val="24"/>
          <w:u w:val="single"/>
        </w:rPr>
        <w:t xml:space="preserve"> </w:t>
      </w:r>
      <w:r w:rsidR="00E53E65">
        <w:rPr>
          <w:sz w:val="24"/>
          <w:szCs w:val="24"/>
        </w:rPr>
        <w:t xml:space="preserve"> indeks </w:t>
      </w:r>
      <w:bookmarkEnd w:id="5"/>
      <w:r w:rsidR="00E53E65">
        <w:rPr>
          <w:sz w:val="24"/>
          <w:szCs w:val="24"/>
        </w:rPr>
        <w:t xml:space="preserve">iznosi </w:t>
      </w:r>
      <w:r w:rsidR="007A54B2">
        <w:rPr>
          <w:sz w:val="24"/>
          <w:szCs w:val="24"/>
        </w:rPr>
        <w:t>166,9</w:t>
      </w:r>
      <w:r w:rsidR="00E53E65">
        <w:rPr>
          <w:sz w:val="24"/>
          <w:szCs w:val="24"/>
        </w:rPr>
        <w:t xml:space="preserve">% , </w:t>
      </w:r>
      <w:r w:rsidR="00494382">
        <w:rPr>
          <w:sz w:val="24"/>
          <w:szCs w:val="24"/>
        </w:rPr>
        <w:t>više</w:t>
      </w:r>
      <w:r w:rsidR="00E53E65">
        <w:rPr>
          <w:sz w:val="24"/>
          <w:szCs w:val="24"/>
        </w:rPr>
        <w:t xml:space="preserve"> od prošl</w:t>
      </w:r>
      <w:r w:rsidR="009F239D">
        <w:rPr>
          <w:sz w:val="24"/>
          <w:szCs w:val="24"/>
        </w:rPr>
        <w:t>e</w:t>
      </w:r>
      <w:r w:rsidR="00E53E65">
        <w:rPr>
          <w:sz w:val="24"/>
          <w:szCs w:val="24"/>
        </w:rPr>
        <w:t xml:space="preserve"> godine u istom razdoblju, </w:t>
      </w:r>
      <w:r w:rsidR="009F239D">
        <w:rPr>
          <w:sz w:val="24"/>
          <w:szCs w:val="24"/>
        </w:rPr>
        <w:t xml:space="preserve">radi </w:t>
      </w:r>
      <w:r w:rsidR="00494382">
        <w:rPr>
          <w:sz w:val="24"/>
          <w:szCs w:val="24"/>
        </w:rPr>
        <w:t>već</w:t>
      </w:r>
      <w:r w:rsidR="00CA0AFC">
        <w:rPr>
          <w:sz w:val="24"/>
          <w:szCs w:val="24"/>
        </w:rPr>
        <w:t>ih pomoći Gradu Murskom Središću za zakup</w:t>
      </w:r>
      <w:r w:rsidR="00AA71DA">
        <w:rPr>
          <w:sz w:val="24"/>
          <w:szCs w:val="24"/>
        </w:rPr>
        <w:t xml:space="preserve"> poslovnog prostora za Policijsku postaju Murskog Središća</w:t>
      </w:r>
      <w:r w:rsidR="00940045">
        <w:rPr>
          <w:sz w:val="24"/>
          <w:szCs w:val="24"/>
        </w:rPr>
        <w:t xml:space="preserve"> te komunalno redarstvo</w:t>
      </w:r>
    </w:p>
    <w:p w14:paraId="1B9B72A2" w14:textId="657F2937" w:rsidR="002E429B" w:rsidRDefault="00C630B8" w:rsidP="00904330">
      <w:pPr>
        <w:jc w:val="both"/>
        <w:rPr>
          <w:sz w:val="24"/>
          <w:szCs w:val="24"/>
        </w:rPr>
      </w:pPr>
      <w:bookmarkStart w:id="6" w:name="_Hlk64218989"/>
      <w:r>
        <w:rPr>
          <w:sz w:val="24"/>
          <w:szCs w:val="24"/>
        </w:rPr>
        <w:t xml:space="preserve">     </w:t>
      </w:r>
      <w:r w:rsidR="00AA71DA">
        <w:rPr>
          <w:b/>
          <w:bCs/>
          <w:sz w:val="24"/>
          <w:szCs w:val="24"/>
          <w:u w:val="single"/>
        </w:rPr>
        <w:t xml:space="preserve">ŠIFRA </w:t>
      </w:r>
      <w:r w:rsidR="002E429B">
        <w:rPr>
          <w:b/>
          <w:bCs/>
          <w:sz w:val="24"/>
          <w:szCs w:val="24"/>
          <w:u w:val="single"/>
        </w:rPr>
        <w:t>372</w:t>
      </w:r>
      <w:r>
        <w:rPr>
          <w:b/>
          <w:bCs/>
          <w:sz w:val="24"/>
          <w:szCs w:val="24"/>
          <w:u w:val="single"/>
        </w:rPr>
        <w:t xml:space="preserve"> Ostali </w:t>
      </w:r>
      <w:r w:rsidR="00025BC2">
        <w:rPr>
          <w:b/>
          <w:bCs/>
          <w:sz w:val="24"/>
          <w:szCs w:val="24"/>
          <w:u w:val="single"/>
        </w:rPr>
        <w:t>naknade građanima i kućanstvima iz proračuna</w:t>
      </w:r>
      <w:r>
        <w:rPr>
          <w:sz w:val="24"/>
          <w:szCs w:val="24"/>
        </w:rPr>
        <w:t xml:space="preserve"> </w:t>
      </w:r>
      <w:r w:rsidR="00940045">
        <w:rPr>
          <w:sz w:val="24"/>
          <w:szCs w:val="24"/>
        </w:rPr>
        <w:t xml:space="preserve">indeks </w:t>
      </w:r>
      <w:r w:rsidR="00EA1771">
        <w:rPr>
          <w:sz w:val="24"/>
          <w:szCs w:val="24"/>
        </w:rPr>
        <w:t>2</w:t>
      </w:r>
      <w:r w:rsidR="007A54B2">
        <w:rPr>
          <w:sz w:val="24"/>
          <w:szCs w:val="24"/>
        </w:rPr>
        <w:t>23,2</w:t>
      </w:r>
      <w:r w:rsidR="00940045">
        <w:rPr>
          <w:sz w:val="24"/>
          <w:szCs w:val="24"/>
        </w:rPr>
        <w:t>% zbog povećanja stipendija, bonova umirovljenicima povodom uskrsa te troškova stanovanja primateljima minimalne socijalne naknade</w:t>
      </w:r>
    </w:p>
    <w:p w14:paraId="55A32E5A" w14:textId="08F5DD65" w:rsidR="00904330" w:rsidRDefault="00025BC2" w:rsidP="00904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4330">
        <w:rPr>
          <w:sz w:val="24"/>
          <w:szCs w:val="24"/>
        </w:rPr>
        <w:t xml:space="preserve"> </w:t>
      </w:r>
    </w:p>
    <w:p w14:paraId="3BB8C856" w14:textId="708BCC63" w:rsidR="005162D8" w:rsidRDefault="009F239D" w:rsidP="007709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4330">
        <w:rPr>
          <w:sz w:val="24"/>
          <w:szCs w:val="24"/>
        </w:rPr>
        <w:t xml:space="preserve">    </w:t>
      </w:r>
      <w:r w:rsidR="005B27E2">
        <w:rPr>
          <w:b/>
          <w:sz w:val="24"/>
          <w:szCs w:val="24"/>
          <w:u w:val="single"/>
        </w:rPr>
        <w:t>ŠIFRA Z005</w:t>
      </w:r>
      <w:r w:rsidR="005162D8">
        <w:rPr>
          <w:b/>
          <w:sz w:val="24"/>
          <w:szCs w:val="24"/>
          <w:u w:val="single"/>
        </w:rPr>
        <w:t xml:space="preserve"> </w:t>
      </w:r>
      <w:r w:rsidR="005B27E2">
        <w:rPr>
          <w:b/>
          <w:sz w:val="24"/>
          <w:szCs w:val="24"/>
          <w:u w:val="single"/>
        </w:rPr>
        <w:t>Ukupni rashodi poslovanja</w:t>
      </w:r>
      <w:r>
        <w:rPr>
          <w:sz w:val="24"/>
          <w:szCs w:val="24"/>
        </w:rPr>
        <w:t xml:space="preserve"> </w:t>
      </w:r>
      <w:r w:rsidR="005162D8">
        <w:rPr>
          <w:sz w:val="24"/>
          <w:szCs w:val="24"/>
        </w:rPr>
        <w:t xml:space="preserve">indeks iznosi </w:t>
      </w:r>
      <w:r w:rsidR="00940045">
        <w:rPr>
          <w:sz w:val="24"/>
          <w:szCs w:val="24"/>
        </w:rPr>
        <w:t>1</w:t>
      </w:r>
      <w:r w:rsidR="007A54B2">
        <w:rPr>
          <w:sz w:val="24"/>
          <w:szCs w:val="24"/>
        </w:rPr>
        <w:t>09,7</w:t>
      </w:r>
      <w:r w:rsidR="005162D8">
        <w:rPr>
          <w:sz w:val="24"/>
          <w:szCs w:val="24"/>
        </w:rPr>
        <w:t>%  u odnosu na prošl</w:t>
      </w:r>
      <w:r w:rsidR="00940045">
        <w:rPr>
          <w:sz w:val="24"/>
          <w:szCs w:val="24"/>
        </w:rPr>
        <w:t xml:space="preserve">u </w:t>
      </w:r>
      <w:r w:rsidR="005162D8">
        <w:rPr>
          <w:sz w:val="24"/>
          <w:szCs w:val="24"/>
        </w:rPr>
        <w:t>godinu, veći su</w:t>
      </w:r>
      <w:r w:rsidR="00EA1771">
        <w:rPr>
          <w:sz w:val="24"/>
          <w:szCs w:val="24"/>
        </w:rPr>
        <w:t xml:space="preserve"> zbog povećanja troškova i ulaganja, kao i provedbe projekata</w:t>
      </w:r>
    </w:p>
    <w:p w14:paraId="2A33CF9A" w14:textId="54246152" w:rsidR="0030092E" w:rsidRDefault="009330D5" w:rsidP="000E45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70989">
        <w:rPr>
          <w:b/>
          <w:bCs/>
          <w:sz w:val="24"/>
          <w:szCs w:val="24"/>
        </w:rPr>
        <w:t xml:space="preserve">  </w:t>
      </w:r>
      <w:r w:rsidR="005B27E2">
        <w:rPr>
          <w:b/>
          <w:bCs/>
          <w:sz w:val="24"/>
          <w:szCs w:val="24"/>
          <w:u w:val="single"/>
        </w:rPr>
        <w:t>ŠIFRA X001 Višak prihoda poslovanja</w:t>
      </w:r>
      <w:r>
        <w:rPr>
          <w:sz w:val="24"/>
          <w:szCs w:val="24"/>
        </w:rPr>
        <w:t xml:space="preserve"> indeks iznosi </w:t>
      </w:r>
      <w:r w:rsidR="00EA1771">
        <w:rPr>
          <w:sz w:val="24"/>
          <w:szCs w:val="24"/>
        </w:rPr>
        <w:t>1</w:t>
      </w:r>
      <w:r w:rsidR="007A54B2">
        <w:rPr>
          <w:sz w:val="24"/>
          <w:szCs w:val="24"/>
        </w:rPr>
        <w:t>26,3</w:t>
      </w:r>
      <w:r>
        <w:rPr>
          <w:sz w:val="24"/>
          <w:szCs w:val="24"/>
        </w:rPr>
        <w:t>%,</w:t>
      </w:r>
      <w:r w:rsidR="00ED036E">
        <w:rPr>
          <w:sz w:val="24"/>
          <w:szCs w:val="24"/>
        </w:rPr>
        <w:t xml:space="preserve"> </w:t>
      </w:r>
      <w:r w:rsidR="00820704">
        <w:rPr>
          <w:sz w:val="24"/>
          <w:szCs w:val="24"/>
        </w:rPr>
        <w:t>zbog</w:t>
      </w:r>
      <w:r w:rsidR="001E53CB">
        <w:rPr>
          <w:sz w:val="24"/>
          <w:szCs w:val="24"/>
        </w:rPr>
        <w:t xml:space="preserve"> više</w:t>
      </w:r>
      <w:r w:rsidR="00820704">
        <w:rPr>
          <w:sz w:val="24"/>
          <w:szCs w:val="24"/>
        </w:rPr>
        <w:t xml:space="preserve"> prihoda u odnosu na prošlo razdoblje.</w:t>
      </w:r>
      <w:bookmarkEnd w:id="1"/>
      <w:bookmarkEnd w:id="6"/>
    </w:p>
    <w:p w14:paraId="2C54C6AC" w14:textId="4B414CCA" w:rsidR="0030092E" w:rsidRDefault="0030092E" w:rsidP="00BA5543">
      <w:pPr>
        <w:widowControl w:val="0"/>
        <w:autoSpaceDE w:val="0"/>
        <w:autoSpaceDN w:val="0"/>
        <w:adjustRightInd w:val="0"/>
        <w:spacing w:line="31" w:lineRule="exact"/>
        <w:rPr>
          <w:sz w:val="24"/>
          <w:szCs w:val="24"/>
        </w:rPr>
      </w:pPr>
    </w:p>
    <w:p w14:paraId="232BB8D4" w14:textId="42BD653A" w:rsidR="0030092E" w:rsidRDefault="0030092E" w:rsidP="00BA5543">
      <w:pPr>
        <w:widowControl w:val="0"/>
        <w:autoSpaceDE w:val="0"/>
        <w:autoSpaceDN w:val="0"/>
        <w:adjustRightInd w:val="0"/>
        <w:spacing w:line="31" w:lineRule="exact"/>
        <w:rPr>
          <w:sz w:val="24"/>
          <w:szCs w:val="24"/>
        </w:rPr>
      </w:pPr>
    </w:p>
    <w:p w14:paraId="76E12B6C" w14:textId="16DD4249" w:rsidR="0030092E" w:rsidRDefault="0030092E" w:rsidP="00BA5543">
      <w:pPr>
        <w:widowControl w:val="0"/>
        <w:autoSpaceDE w:val="0"/>
        <w:autoSpaceDN w:val="0"/>
        <w:adjustRightInd w:val="0"/>
        <w:spacing w:line="31" w:lineRule="exact"/>
        <w:rPr>
          <w:sz w:val="24"/>
          <w:szCs w:val="24"/>
        </w:rPr>
      </w:pPr>
    </w:p>
    <w:p w14:paraId="4144B5AC" w14:textId="77777777" w:rsidR="0030092E" w:rsidRDefault="0030092E" w:rsidP="00BA5543">
      <w:pPr>
        <w:widowControl w:val="0"/>
        <w:autoSpaceDE w:val="0"/>
        <w:autoSpaceDN w:val="0"/>
        <w:adjustRightInd w:val="0"/>
        <w:spacing w:line="31" w:lineRule="exact"/>
        <w:rPr>
          <w:rFonts w:ascii="Times New Roman" w:hAnsi="Times New Roman" w:cs="Times New Roman"/>
          <w:sz w:val="24"/>
          <w:szCs w:val="24"/>
        </w:rPr>
      </w:pPr>
    </w:p>
    <w:p w14:paraId="4D4215FA" w14:textId="405E6D45" w:rsidR="00250504" w:rsidRPr="00B15900" w:rsidRDefault="009B115F" w:rsidP="00D655E7">
      <w:pPr>
        <w:jc w:val="both"/>
        <w:rPr>
          <w:b/>
          <w:sz w:val="24"/>
          <w:szCs w:val="24"/>
          <w:u w:val="single"/>
        </w:rPr>
      </w:pPr>
      <w:bookmarkStart w:id="7" w:name="_Hlk64030113"/>
      <w:r w:rsidRPr="00B15900">
        <w:rPr>
          <w:b/>
          <w:sz w:val="24"/>
          <w:szCs w:val="24"/>
          <w:u w:val="single"/>
        </w:rPr>
        <w:t>Bilješke uz Obveze 20</w:t>
      </w:r>
      <w:r w:rsidR="00250504" w:rsidRPr="00B15900">
        <w:rPr>
          <w:b/>
          <w:sz w:val="24"/>
          <w:szCs w:val="24"/>
          <w:u w:val="single"/>
        </w:rPr>
        <w:t>2</w:t>
      </w:r>
      <w:r w:rsidR="007A54B2">
        <w:rPr>
          <w:b/>
          <w:sz w:val="24"/>
          <w:szCs w:val="24"/>
          <w:u w:val="single"/>
        </w:rPr>
        <w:t>4</w:t>
      </w:r>
      <w:r w:rsidRPr="00B15900">
        <w:rPr>
          <w:b/>
          <w:sz w:val="24"/>
          <w:szCs w:val="24"/>
          <w:u w:val="single"/>
        </w:rPr>
        <w:t>-</w:t>
      </w:r>
      <w:r w:rsidR="007A54B2">
        <w:rPr>
          <w:b/>
          <w:sz w:val="24"/>
          <w:szCs w:val="24"/>
          <w:u w:val="single"/>
        </w:rPr>
        <w:t>9</w:t>
      </w:r>
    </w:p>
    <w:bookmarkEnd w:id="7"/>
    <w:p w14:paraId="14AEB120" w14:textId="56A71482" w:rsidR="007A6A23" w:rsidRDefault="009B115F" w:rsidP="00D655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Stanje </w:t>
      </w:r>
      <w:r w:rsidR="0030092E" w:rsidRPr="00FF0377">
        <w:rPr>
          <w:b/>
          <w:bCs/>
          <w:sz w:val="24"/>
          <w:szCs w:val="24"/>
          <w:u w:val="single"/>
        </w:rPr>
        <w:t>V</w:t>
      </w:r>
      <w:r w:rsidRPr="00FF0377">
        <w:rPr>
          <w:b/>
          <w:bCs/>
          <w:sz w:val="24"/>
          <w:szCs w:val="24"/>
          <w:u w:val="single"/>
        </w:rPr>
        <w:t>001</w:t>
      </w:r>
      <w:r w:rsidR="00060FCD">
        <w:rPr>
          <w:sz w:val="24"/>
          <w:szCs w:val="24"/>
        </w:rPr>
        <w:t xml:space="preserve"> obveza na početku izvještajnog razdoblja je identično stanju iskazano u izvještaju za prethodno razdoblje </w:t>
      </w:r>
      <w:r w:rsidR="00060FCD" w:rsidRPr="008977DE">
        <w:rPr>
          <w:sz w:val="24"/>
          <w:szCs w:val="24"/>
        </w:rPr>
        <w:t>na</w:t>
      </w:r>
      <w:r w:rsidR="00060FCD" w:rsidRPr="00060FCD">
        <w:rPr>
          <w:sz w:val="24"/>
          <w:szCs w:val="24"/>
          <w:u w:val="single"/>
        </w:rPr>
        <w:t xml:space="preserve"> AOP 03</w:t>
      </w:r>
      <w:r w:rsidR="00DD39D3">
        <w:rPr>
          <w:sz w:val="24"/>
          <w:szCs w:val="24"/>
          <w:u w:val="single"/>
        </w:rPr>
        <w:t>6</w:t>
      </w:r>
      <w:r w:rsidR="00060FCD">
        <w:rPr>
          <w:sz w:val="24"/>
          <w:szCs w:val="24"/>
        </w:rPr>
        <w:t xml:space="preserve"> stanje obveza na kraju izvještajnog razdoblja</w:t>
      </w:r>
      <w:r w:rsidR="006F10A6">
        <w:rPr>
          <w:sz w:val="24"/>
          <w:szCs w:val="24"/>
        </w:rPr>
        <w:t xml:space="preserve"> koje iznosi </w:t>
      </w:r>
      <w:r w:rsidR="001E53CB">
        <w:rPr>
          <w:sz w:val="24"/>
          <w:szCs w:val="24"/>
        </w:rPr>
        <w:t>78.578,73</w:t>
      </w:r>
      <w:r w:rsidR="003426AC">
        <w:rPr>
          <w:sz w:val="24"/>
          <w:szCs w:val="24"/>
        </w:rPr>
        <w:t xml:space="preserve"> </w:t>
      </w:r>
      <w:proofErr w:type="spellStart"/>
      <w:r w:rsidR="003426AC">
        <w:rPr>
          <w:sz w:val="24"/>
          <w:szCs w:val="24"/>
        </w:rPr>
        <w:t>eur</w:t>
      </w:r>
      <w:proofErr w:type="spellEnd"/>
      <w:r w:rsidR="003426AC">
        <w:rPr>
          <w:sz w:val="24"/>
          <w:szCs w:val="24"/>
        </w:rPr>
        <w:t>.</w:t>
      </w:r>
    </w:p>
    <w:p w14:paraId="4CF6A04F" w14:textId="2E0C1D05" w:rsidR="007A6A23" w:rsidRDefault="002F6F9B" w:rsidP="00D655E7">
      <w:pPr>
        <w:jc w:val="both"/>
        <w:rPr>
          <w:sz w:val="24"/>
          <w:szCs w:val="24"/>
        </w:rPr>
      </w:pPr>
      <w:r>
        <w:rPr>
          <w:sz w:val="24"/>
          <w:szCs w:val="24"/>
        </w:rPr>
        <w:t>Povećanje obveza</w:t>
      </w:r>
      <w:r w:rsidR="00FF0377">
        <w:rPr>
          <w:sz w:val="24"/>
          <w:szCs w:val="24"/>
        </w:rPr>
        <w:t xml:space="preserve"> na </w:t>
      </w:r>
      <w:r w:rsidR="00FF0377" w:rsidRPr="00FF0377">
        <w:rPr>
          <w:b/>
          <w:bCs/>
          <w:sz w:val="24"/>
          <w:szCs w:val="24"/>
          <w:u w:val="single"/>
        </w:rPr>
        <w:t>V002</w:t>
      </w:r>
      <w:r>
        <w:rPr>
          <w:sz w:val="24"/>
          <w:szCs w:val="24"/>
        </w:rPr>
        <w:t xml:space="preserve"> iznosi </w:t>
      </w:r>
      <w:r w:rsidR="007A54B2">
        <w:rPr>
          <w:sz w:val="24"/>
          <w:szCs w:val="24"/>
        </w:rPr>
        <w:t xml:space="preserve">1.466.071,35 </w:t>
      </w:r>
      <w:proofErr w:type="spellStart"/>
      <w:r w:rsidR="003426AC">
        <w:rPr>
          <w:sz w:val="24"/>
          <w:szCs w:val="24"/>
        </w:rPr>
        <w:t>eur</w:t>
      </w:r>
      <w:proofErr w:type="spellEnd"/>
      <w:r w:rsidR="00743C4D">
        <w:rPr>
          <w:sz w:val="24"/>
          <w:szCs w:val="24"/>
        </w:rPr>
        <w:t xml:space="preserve">. Podmirene obveze u izvještajnom razdoblju </w:t>
      </w:r>
      <w:r w:rsidR="00FF0377">
        <w:rPr>
          <w:sz w:val="24"/>
          <w:szCs w:val="24"/>
        </w:rPr>
        <w:t xml:space="preserve">na </w:t>
      </w:r>
      <w:r w:rsidR="00FF0377" w:rsidRPr="00FF0377">
        <w:rPr>
          <w:b/>
          <w:bCs/>
          <w:sz w:val="24"/>
          <w:szCs w:val="24"/>
          <w:u w:val="single"/>
        </w:rPr>
        <w:t>V004</w:t>
      </w:r>
      <w:r w:rsidR="00FF0377">
        <w:rPr>
          <w:sz w:val="24"/>
          <w:szCs w:val="24"/>
        </w:rPr>
        <w:t xml:space="preserve"> </w:t>
      </w:r>
      <w:r w:rsidR="00743C4D">
        <w:rPr>
          <w:sz w:val="24"/>
          <w:szCs w:val="24"/>
        </w:rPr>
        <w:t>iznos</w:t>
      </w:r>
      <w:r w:rsidR="003426AC">
        <w:rPr>
          <w:sz w:val="24"/>
          <w:szCs w:val="24"/>
        </w:rPr>
        <w:t xml:space="preserve">e </w:t>
      </w:r>
      <w:r w:rsidR="007A54B2">
        <w:rPr>
          <w:sz w:val="24"/>
          <w:szCs w:val="24"/>
        </w:rPr>
        <w:t>1.460.496,83</w:t>
      </w:r>
      <w:r w:rsidR="003426AC">
        <w:rPr>
          <w:sz w:val="24"/>
          <w:szCs w:val="24"/>
        </w:rPr>
        <w:t xml:space="preserve"> eura.</w:t>
      </w:r>
    </w:p>
    <w:p w14:paraId="51F14F28" w14:textId="1A0B80D6" w:rsidR="005D2238" w:rsidRDefault="00743C4D" w:rsidP="00D655E7">
      <w:pPr>
        <w:jc w:val="both"/>
        <w:rPr>
          <w:sz w:val="24"/>
          <w:szCs w:val="24"/>
        </w:rPr>
      </w:pPr>
      <w:r>
        <w:rPr>
          <w:sz w:val="24"/>
          <w:szCs w:val="24"/>
        </w:rPr>
        <w:t>Stanje obveza na kraju izvještajnog razdoblja</w:t>
      </w:r>
      <w:r w:rsidR="00FF0377">
        <w:rPr>
          <w:sz w:val="24"/>
          <w:szCs w:val="24"/>
        </w:rPr>
        <w:t xml:space="preserve"> na </w:t>
      </w:r>
      <w:r w:rsidR="00FF0377" w:rsidRPr="00FF0377">
        <w:rPr>
          <w:b/>
          <w:bCs/>
          <w:sz w:val="24"/>
          <w:szCs w:val="24"/>
          <w:u w:val="single"/>
        </w:rPr>
        <w:t>V006</w:t>
      </w:r>
      <w:r>
        <w:rPr>
          <w:sz w:val="24"/>
          <w:szCs w:val="24"/>
        </w:rPr>
        <w:t xml:space="preserve"> iznos</w:t>
      </w:r>
      <w:r w:rsidR="003426AC">
        <w:rPr>
          <w:sz w:val="24"/>
          <w:szCs w:val="24"/>
        </w:rPr>
        <w:t xml:space="preserve">i </w:t>
      </w:r>
      <w:r w:rsidR="007A54B2">
        <w:rPr>
          <w:sz w:val="24"/>
          <w:szCs w:val="24"/>
        </w:rPr>
        <w:t>84.153,25</w:t>
      </w:r>
      <w:r w:rsidR="003426AC">
        <w:rPr>
          <w:sz w:val="24"/>
          <w:szCs w:val="24"/>
        </w:rPr>
        <w:t xml:space="preserve"> eura</w:t>
      </w:r>
      <w:r>
        <w:rPr>
          <w:sz w:val="24"/>
          <w:szCs w:val="24"/>
        </w:rPr>
        <w:t xml:space="preserve"> od čega su dospjele</w:t>
      </w:r>
      <w:r w:rsidR="00314218">
        <w:rPr>
          <w:sz w:val="24"/>
          <w:szCs w:val="24"/>
        </w:rPr>
        <w:t xml:space="preserve"> na </w:t>
      </w:r>
      <w:r w:rsidR="00314218" w:rsidRPr="00314218">
        <w:rPr>
          <w:b/>
          <w:bCs/>
          <w:sz w:val="24"/>
          <w:szCs w:val="24"/>
          <w:u w:val="single"/>
        </w:rPr>
        <w:t>V007</w:t>
      </w:r>
      <w:r>
        <w:rPr>
          <w:sz w:val="24"/>
          <w:szCs w:val="24"/>
        </w:rPr>
        <w:t xml:space="preserve"> </w:t>
      </w:r>
      <w:r w:rsidR="007A54B2">
        <w:rPr>
          <w:sz w:val="24"/>
          <w:szCs w:val="24"/>
        </w:rPr>
        <w:t>23.338,67</w:t>
      </w:r>
      <w:r w:rsidR="00B2634D">
        <w:rPr>
          <w:sz w:val="24"/>
          <w:szCs w:val="24"/>
        </w:rPr>
        <w:t xml:space="preserve"> </w:t>
      </w:r>
      <w:r w:rsidR="003426AC">
        <w:rPr>
          <w:sz w:val="24"/>
          <w:szCs w:val="24"/>
        </w:rPr>
        <w:t>eura</w:t>
      </w:r>
      <w:r w:rsidR="008B6CAD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nedospjele obveze </w:t>
      </w:r>
      <w:r w:rsidR="00314218">
        <w:rPr>
          <w:sz w:val="24"/>
          <w:szCs w:val="24"/>
        </w:rPr>
        <w:t xml:space="preserve">na </w:t>
      </w:r>
      <w:r w:rsidR="00314218" w:rsidRPr="00314218">
        <w:rPr>
          <w:b/>
          <w:bCs/>
          <w:sz w:val="24"/>
          <w:szCs w:val="24"/>
          <w:u w:val="single"/>
        </w:rPr>
        <w:t>V009</w:t>
      </w:r>
      <w:r w:rsidR="00314218">
        <w:rPr>
          <w:sz w:val="24"/>
          <w:szCs w:val="24"/>
        </w:rPr>
        <w:t xml:space="preserve"> </w:t>
      </w:r>
      <w:r w:rsidR="007A54B2">
        <w:rPr>
          <w:sz w:val="24"/>
          <w:szCs w:val="24"/>
        </w:rPr>
        <w:t>60.814,58</w:t>
      </w:r>
      <w:r w:rsidR="003426AC">
        <w:rPr>
          <w:sz w:val="24"/>
          <w:szCs w:val="24"/>
        </w:rPr>
        <w:t xml:space="preserve"> eura.</w:t>
      </w:r>
      <w:r w:rsidR="00655C82">
        <w:rPr>
          <w:sz w:val="24"/>
          <w:szCs w:val="24"/>
        </w:rPr>
        <w:t xml:space="preserve"> Dospjele obveze nisu plaćene radi dobavljača koji je dužan Općini Sveti </w:t>
      </w:r>
      <w:r w:rsidR="00F01069">
        <w:rPr>
          <w:sz w:val="24"/>
          <w:szCs w:val="24"/>
        </w:rPr>
        <w:t>M</w:t>
      </w:r>
      <w:r w:rsidR="00655C82">
        <w:rPr>
          <w:sz w:val="24"/>
          <w:szCs w:val="24"/>
        </w:rPr>
        <w:t>artin na Muri, te</w:t>
      </w:r>
      <w:r w:rsidR="00F01069">
        <w:rPr>
          <w:sz w:val="24"/>
          <w:szCs w:val="24"/>
        </w:rPr>
        <w:t xml:space="preserve"> radi kasno dostavljen</w:t>
      </w:r>
      <w:r w:rsidR="00781ADF">
        <w:rPr>
          <w:sz w:val="24"/>
          <w:szCs w:val="24"/>
        </w:rPr>
        <w:t xml:space="preserve">ih </w:t>
      </w:r>
      <w:r w:rsidR="00F01069">
        <w:rPr>
          <w:sz w:val="24"/>
          <w:szCs w:val="24"/>
        </w:rPr>
        <w:t>računa</w:t>
      </w:r>
      <w:r w:rsidR="00781ADF">
        <w:rPr>
          <w:sz w:val="24"/>
          <w:szCs w:val="24"/>
        </w:rPr>
        <w:t>, te zbog nedovršenih poslova.</w:t>
      </w:r>
    </w:p>
    <w:p w14:paraId="11F88ED6" w14:textId="7A3960F6" w:rsidR="00D44B1E" w:rsidRDefault="008957BE" w:rsidP="00D655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60FCD">
        <w:rPr>
          <w:sz w:val="24"/>
          <w:szCs w:val="24"/>
        </w:rPr>
        <w:t xml:space="preserve">Kao  međusobne dospjele obveze proračunskih korisnika javljaju se obveze Općine Sveti Martin na Muri prema </w:t>
      </w:r>
      <w:r w:rsidR="00060FCD" w:rsidRPr="007A6A23">
        <w:rPr>
          <w:sz w:val="24"/>
          <w:szCs w:val="24"/>
        </w:rPr>
        <w:t>Gradu Mursko Središće</w:t>
      </w:r>
      <w:r w:rsidR="00060FCD">
        <w:rPr>
          <w:sz w:val="24"/>
          <w:szCs w:val="24"/>
        </w:rPr>
        <w:t xml:space="preserve"> za sufinanciranje troškova za hitnu medicinu</w:t>
      </w:r>
      <w:r w:rsidR="002F6F9B">
        <w:rPr>
          <w:sz w:val="24"/>
          <w:szCs w:val="24"/>
        </w:rPr>
        <w:t>, laboratorijske troškove</w:t>
      </w:r>
      <w:r w:rsidR="00704BB8">
        <w:rPr>
          <w:sz w:val="24"/>
          <w:szCs w:val="24"/>
        </w:rPr>
        <w:t xml:space="preserve">, </w:t>
      </w:r>
      <w:r w:rsidR="002F6F9B">
        <w:rPr>
          <w:sz w:val="24"/>
          <w:szCs w:val="24"/>
        </w:rPr>
        <w:t>zajedničko komunalno redarstvo</w:t>
      </w:r>
      <w:r w:rsidR="00704BB8">
        <w:rPr>
          <w:sz w:val="24"/>
          <w:szCs w:val="24"/>
        </w:rPr>
        <w:t xml:space="preserve"> te troškov</w:t>
      </w:r>
      <w:r w:rsidR="00265861">
        <w:rPr>
          <w:sz w:val="24"/>
          <w:szCs w:val="24"/>
        </w:rPr>
        <w:t>e</w:t>
      </w:r>
      <w:r w:rsidR="00704BB8">
        <w:rPr>
          <w:sz w:val="24"/>
          <w:szCs w:val="24"/>
        </w:rPr>
        <w:t xml:space="preserve"> zakupa poslovnog prostora za Policijsku postaju Mursko Središće</w:t>
      </w:r>
      <w:r w:rsidR="00265861">
        <w:rPr>
          <w:sz w:val="24"/>
          <w:szCs w:val="24"/>
        </w:rPr>
        <w:t xml:space="preserve">, </w:t>
      </w:r>
      <w:r w:rsidR="00060FCD">
        <w:rPr>
          <w:sz w:val="24"/>
          <w:szCs w:val="24"/>
        </w:rPr>
        <w:t>Međimurske županije prema Sporazumu</w:t>
      </w:r>
      <w:r w:rsidR="00265861">
        <w:rPr>
          <w:sz w:val="24"/>
          <w:szCs w:val="24"/>
        </w:rPr>
        <w:t xml:space="preserve"> i </w:t>
      </w:r>
      <w:r w:rsidR="00EF11BA">
        <w:rPr>
          <w:sz w:val="24"/>
          <w:szCs w:val="24"/>
        </w:rPr>
        <w:t>Javnoj vatrogasnoj postrojbi Grada Čakovca</w:t>
      </w:r>
      <w:r w:rsidR="00704BB8">
        <w:rPr>
          <w:sz w:val="24"/>
          <w:szCs w:val="24"/>
        </w:rPr>
        <w:t>.</w:t>
      </w:r>
    </w:p>
    <w:p w14:paraId="078C66E9" w14:textId="77777777" w:rsidR="000C4958" w:rsidRDefault="000C4958" w:rsidP="00CC57AA">
      <w:pPr>
        <w:jc w:val="both"/>
        <w:rPr>
          <w:sz w:val="24"/>
          <w:szCs w:val="24"/>
        </w:rPr>
      </w:pPr>
    </w:p>
    <w:p w14:paraId="3054B0D8" w14:textId="0E13FFD6" w:rsidR="00CC57AA" w:rsidRDefault="00CC57AA" w:rsidP="00CC57AA">
      <w:pPr>
        <w:jc w:val="both"/>
      </w:pPr>
      <w:r>
        <w:t xml:space="preserve"> Sveti Martin na Muri, dana </w:t>
      </w:r>
      <w:r w:rsidR="00B2634D">
        <w:t>09</w:t>
      </w:r>
      <w:r w:rsidR="00B90578">
        <w:t>.</w:t>
      </w:r>
      <w:r w:rsidR="00781ADF">
        <w:t>10</w:t>
      </w:r>
      <w:r>
        <w:t>.20</w:t>
      </w:r>
      <w:r w:rsidR="00B207D8">
        <w:t>2</w:t>
      </w:r>
      <w:r w:rsidR="001E53CB">
        <w:t>4</w:t>
      </w:r>
      <w:r w:rsidR="002530E7">
        <w:t>.</w:t>
      </w:r>
    </w:p>
    <w:p w14:paraId="3C110AC9" w14:textId="4BDC21BC" w:rsidR="00CC57AA" w:rsidRDefault="00CC57AA" w:rsidP="00CC57AA">
      <w:pPr>
        <w:jc w:val="both"/>
      </w:pPr>
      <w:r>
        <w:t xml:space="preserve">Osoba za kontakt: </w:t>
      </w:r>
      <w:r w:rsidR="003426AC">
        <w:t>Kristina Tuksar</w:t>
      </w:r>
      <w:r w:rsidR="003D7A1A">
        <w:t>, 040/868-231</w:t>
      </w:r>
    </w:p>
    <w:p w14:paraId="74D7A353" w14:textId="77777777" w:rsidR="00CC57AA" w:rsidRDefault="00CC57AA" w:rsidP="00CC57AA">
      <w:pPr>
        <w:jc w:val="both"/>
      </w:pPr>
      <w:r>
        <w:t xml:space="preserve">                                                                                                       </w:t>
      </w:r>
    </w:p>
    <w:p w14:paraId="0FA18CFC" w14:textId="5DE45CB7" w:rsidR="00CC57AA" w:rsidRDefault="00CC57AA" w:rsidP="00CC57AA">
      <w:pPr>
        <w:jc w:val="both"/>
      </w:pPr>
      <w:r>
        <w:t xml:space="preserve">                                                                                                                  </w:t>
      </w:r>
      <w:r w:rsidR="003426AC">
        <w:t xml:space="preserve">     </w:t>
      </w:r>
      <w:r>
        <w:t xml:space="preserve">  Odgovorna osoba</w:t>
      </w:r>
    </w:p>
    <w:p w14:paraId="43AA4D54" w14:textId="77777777" w:rsidR="00CC57AA" w:rsidRDefault="00CC57AA" w:rsidP="00CC57AA">
      <w:pPr>
        <w:jc w:val="both"/>
      </w:pPr>
      <w:r>
        <w:t xml:space="preserve">                                                                                                        Načelnik Općine Sveti Martin na Muri</w:t>
      </w:r>
    </w:p>
    <w:p w14:paraId="776568AD" w14:textId="5D08B226" w:rsidR="00CC57AA" w:rsidRDefault="00CC57AA" w:rsidP="00CC57AA">
      <w:pPr>
        <w:jc w:val="both"/>
      </w:pPr>
      <w:r>
        <w:t xml:space="preserve">                                                                                                                    </w:t>
      </w:r>
      <w:r w:rsidR="001D4C0A">
        <w:t xml:space="preserve"> </w:t>
      </w:r>
      <w:r w:rsidR="002530E7">
        <w:t xml:space="preserve">   </w:t>
      </w:r>
      <w:r w:rsidR="003426AC">
        <w:t xml:space="preserve">    </w:t>
      </w:r>
      <w:r w:rsidR="002530E7">
        <w:t xml:space="preserve"> </w:t>
      </w:r>
      <w:r>
        <w:t xml:space="preserve"> </w:t>
      </w:r>
      <w:r w:rsidR="002530E7">
        <w:t xml:space="preserve">Martin </w:t>
      </w:r>
      <w:proofErr w:type="spellStart"/>
      <w:r w:rsidR="002530E7">
        <w:t>Srša</w:t>
      </w:r>
      <w:proofErr w:type="spellEnd"/>
    </w:p>
    <w:sectPr w:rsidR="00CC57AA" w:rsidSect="0030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5884"/>
    <w:multiLevelType w:val="hybridMultilevel"/>
    <w:tmpl w:val="4CC8E2BA"/>
    <w:lvl w:ilvl="0" w:tplc="618A6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B3BDE"/>
    <w:multiLevelType w:val="hybridMultilevel"/>
    <w:tmpl w:val="6EB2192E"/>
    <w:lvl w:ilvl="0" w:tplc="AEE294D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96C29A6"/>
    <w:multiLevelType w:val="hybridMultilevel"/>
    <w:tmpl w:val="1AB27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21E78"/>
    <w:multiLevelType w:val="hybridMultilevel"/>
    <w:tmpl w:val="CBA03144"/>
    <w:lvl w:ilvl="0" w:tplc="98CE9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E5605"/>
    <w:multiLevelType w:val="hybridMultilevel"/>
    <w:tmpl w:val="E6FABB36"/>
    <w:lvl w:ilvl="0" w:tplc="C25CCE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32830589">
    <w:abstractNumId w:val="2"/>
  </w:num>
  <w:num w:numId="2" w16cid:durableId="1183668659">
    <w:abstractNumId w:val="3"/>
  </w:num>
  <w:num w:numId="3" w16cid:durableId="1206916935">
    <w:abstractNumId w:val="0"/>
  </w:num>
  <w:num w:numId="4" w16cid:durableId="370304869">
    <w:abstractNumId w:val="4"/>
  </w:num>
  <w:num w:numId="5" w16cid:durableId="140668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D0"/>
    <w:rsid w:val="00003581"/>
    <w:rsid w:val="00005DD9"/>
    <w:rsid w:val="00007B3E"/>
    <w:rsid w:val="00022FB8"/>
    <w:rsid w:val="00025BC2"/>
    <w:rsid w:val="000327DB"/>
    <w:rsid w:val="000344B1"/>
    <w:rsid w:val="0003490E"/>
    <w:rsid w:val="00035928"/>
    <w:rsid w:val="0004382B"/>
    <w:rsid w:val="00060FCD"/>
    <w:rsid w:val="000624EC"/>
    <w:rsid w:val="00063008"/>
    <w:rsid w:val="00065F71"/>
    <w:rsid w:val="00067BCD"/>
    <w:rsid w:val="00071C34"/>
    <w:rsid w:val="0007392D"/>
    <w:rsid w:val="00077DC6"/>
    <w:rsid w:val="00080B13"/>
    <w:rsid w:val="00090B54"/>
    <w:rsid w:val="00091BBC"/>
    <w:rsid w:val="00097634"/>
    <w:rsid w:val="000A0E80"/>
    <w:rsid w:val="000B5C6F"/>
    <w:rsid w:val="000C36F0"/>
    <w:rsid w:val="000C4958"/>
    <w:rsid w:val="000C62EF"/>
    <w:rsid w:val="000D0C10"/>
    <w:rsid w:val="000D71DC"/>
    <w:rsid w:val="000E4552"/>
    <w:rsid w:val="000E6C63"/>
    <w:rsid w:val="000E764C"/>
    <w:rsid w:val="000F21B7"/>
    <w:rsid w:val="000F22A3"/>
    <w:rsid w:val="00100B0A"/>
    <w:rsid w:val="00110224"/>
    <w:rsid w:val="00123BE5"/>
    <w:rsid w:val="001255AF"/>
    <w:rsid w:val="001316D8"/>
    <w:rsid w:val="00134D5A"/>
    <w:rsid w:val="001417FE"/>
    <w:rsid w:val="0015076C"/>
    <w:rsid w:val="0016293E"/>
    <w:rsid w:val="001632AF"/>
    <w:rsid w:val="001644A3"/>
    <w:rsid w:val="0016511D"/>
    <w:rsid w:val="00166A64"/>
    <w:rsid w:val="00187242"/>
    <w:rsid w:val="0019178F"/>
    <w:rsid w:val="00191B31"/>
    <w:rsid w:val="00191FA2"/>
    <w:rsid w:val="00194956"/>
    <w:rsid w:val="00197192"/>
    <w:rsid w:val="001977AF"/>
    <w:rsid w:val="001A36A4"/>
    <w:rsid w:val="001A3FC3"/>
    <w:rsid w:val="001B440C"/>
    <w:rsid w:val="001C20CE"/>
    <w:rsid w:val="001C54EC"/>
    <w:rsid w:val="001C6935"/>
    <w:rsid w:val="001D4C0A"/>
    <w:rsid w:val="001D5FE4"/>
    <w:rsid w:val="001D6AF8"/>
    <w:rsid w:val="001E1D08"/>
    <w:rsid w:val="001E53CB"/>
    <w:rsid w:val="001E6B6C"/>
    <w:rsid w:val="001E75AF"/>
    <w:rsid w:val="00201986"/>
    <w:rsid w:val="00201B5A"/>
    <w:rsid w:val="00211A15"/>
    <w:rsid w:val="00217BE3"/>
    <w:rsid w:val="0022077B"/>
    <w:rsid w:val="0022278E"/>
    <w:rsid w:val="00222F82"/>
    <w:rsid w:val="002256FB"/>
    <w:rsid w:val="00227626"/>
    <w:rsid w:val="00227A25"/>
    <w:rsid w:val="00232AD8"/>
    <w:rsid w:val="00241BA6"/>
    <w:rsid w:val="00250504"/>
    <w:rsid w:val="00251A06"/>
    <w:rsid w:val="00252CAC"/>
    <w:rsid w:val="002530E7"/>
    <w:rsid w:val="00263CE5"/>
    <w:rsid w:val="00264D29"/>
    <w:rsid w:val="00265861"/>
    <w:rsid w:val="00280709"/>
    <w:rsid w:val="00280ECD"/>
    <w:rsid w:val="002A1773"/>
    <w:rsid w:val="002A2527"/>
    <w:rsid w:val="002E429B"/>
    <w:rsid w:val="002E7544"/>
    <w:rsid w:val="002F6F9B"/>
    <w:rsid w:val="0030092E"/>
    <w:rsid w:val="0030172F"/>
    <w:rsid w:val="00303E5F"/>
    <w:rsid w:val="00311CB4"/>
    <w:rsid w:val="0031265B"/>
    <w:rsid w:val="00314218"/>
    <w:rsid w:val="00316699"/>
    <w:rsid w:val="00323C0F"/>
    <w:rsid w:val="00330548"/>
    <w:rsid w:val="003416C9"/>
    <w:rsid w:val="003426AC"/>
    <w:rsid w:val="00351BE8"/>
    <w:rsid w:val="003545AB"/>
    <w:rsid w:val="0035555B"/>
    <w:rsid w:val="00376CB0"/>
    <w:rsid w:val="00382BAC"/>
    <w:rsid w:val="003914FC"/>
    <w:rsid w:val="003A5062"/>
    <w:rsid w:val="003A7CEC"/>
    <w:rsid w:val="003B4BD5"/>
    <w:rsid w:val="003B606B"/>
    <w:rsid w:val="003C4C76"/>
    <w:rsid w:val="003D1B7D"/>
    <w:rsid w:val="003D20DE"/>
    <w:rsid w:val="003D7A1A"/>
    <w:rsid w:val="003E6448"/>
    <w:rsid w:val="003E6C70"/>
    <w:rsid w:val="00405959"/>
    <w:rsid w:val="00405C55"/>
    <w:rsid w:val="004139EF"/>
    <w:rsid w:val="004150EB"/>
    <w:rsid w:val="00417CCC"/>
    <w:rsid w:val="004203B7"/>
    <w:rsid w:val="004229F1"/>
    <w:rsid w:val="004260C8"/>
    <w:rsid w:val="004523EC"/>
    <w:rsid w:val="00456280"/>
    <w:rsid w:val="00456FFA"/>
    <w:rsid w:val="00463972"/>
    <w:rsid w:val="00464540"/>
    <w:rsid w:val="00467072"/>
    <w:rsid w:val="00467BCD"/>
    <w:rsid w:val="00470506"/>
    <w:rsid w:val="00472B03"/>
    <w:rsid w:val="00473EAD"/>
    <w:rsid w:val="00476F39"/>
    <w:rsid w:val="00480BA4"/>
    <w:rsid w:val="004810EB"/>
    <w:rsid w:val="004866E3"/>
    <w:rsid w:val="0049100C"/>
    <w:rsid w:val="00494382"/>
    <w:rsid w:val="0049653D"/>
    <w:rsid w:val="004965BF"/>
    <w:rsid w:val="004B582D"/>
    <w:rsid w:val="004B5F89"/>
    <w:rsid w:val="004C4CEC"/>
    <w:rsid w:val="004C796C"/>
    <w:rsid w:val="004D1C45"/>
    <w:rsid w:val="004D3700"/>
    <w:rsid w:val="004E6387"/>
    <w:rsid w:val="004F1A30"/>
    <w:rsid w:val="00506407"/>
    <w:rsid w:val="00507E4F"/>
    <w:rsid w:val="00514B31"/>
    <w:rsid w:val="005162D8"/>
    <w:rsid w:val="0052009C"/>
    <w:rsid w:val="00520B74"/>
    <w:rsid w:val="00531C7E"/>
    <w:rsid w:val="00536D53"/>
    <w:rsid w:val="00537231"/>
    <w:rsid w:val="0053735F"/>
    <w:rsid w:val="00542943"/>
    <w:rsid w:val="00551710"/>
    <w:rsid w:val="00552A0D"/>
    <w:rsid w:val="00552E70"/>
    <w:rsid w:val="00553650"/>
    <w:rsid w:val="00553BFA"/>
    <w:rsid w:val="00562802"/>
    <w:rsid w:val="005972FD"/>
    <w:rsid w:val="005A14E9"/>
    <w:rsid w:val="005A1EE1"/>
    <w:rsid w:val="005B1593"/>
    <w:rsid w:val="005B1E7F"/>
    <w:rsid w:val="005B27E2"/>
    <w:rsid w:val="005B564D"/>
    <w:rsid w:val="005D0A1A"/>
    <w:rsid w:val="005D2238"/>
    <w:rsid w:val="005D5B94"/>
    <w:rsid w:val="005E0919"/>
    <w:rsid w:val="005E439B"/>
    <w:rsid w:val="005F53DF"/>
    <w:rsid w:val="005F588C"/>
    <w:rsid w:val="006118FC"/>
    <w:rsid w:val="00634958"/>
    <w:rsid w:val="00635667"/>
    <w:rsid w:val="006400F3"/>
    <w:rsid w:val="006429A1"/>
    <w:rsid w:val="00647D5C"/>
    <w:rsid w:val="00655C82"/>
    <w:rsid w:val="00660A7A"/>
    <w:rsid w:val="00660CBF"/>
    <w:rsid w:val="00664420"/>
    <w:rsid w:val="00667B85"/>
    <w:rsid w:val="006840A1"/>
    <w:rsid w:val="006844C8"/>
    <w:rsid w:val="00691BCE"/>
    <w:rsid w:val="006977C6"/>
    <w:rsid w:val="006A4C2C"/>
    <w:rsid w:val="006D260D"/>
    <w:rsid w:val="006F0467"/>
    <w:rsid w:val="006F0EE7"/>
    <w:rsid w:val="006F10A6"/>
    <w:rsid w:val="00701D90"/>
    <w:rsid w:val="00704BB8"/>
    <w:rsid w:val="007131C1"/>
    <w:rsid w:val="0071655E"/>
    <w:rsid w:val="007363D6"/>
    <w:rsid w:val="00743C4D"/>
    <w:rsid w:val="0075313A"/>
    <w:rsid w:val="00762A51"/>
    <w:rsid w:val="00770989"/>
    <w:rsid w:val="00770FE0"/>
    <w:rsid w:val="00773663"/>
    <w:rsid w:val="00781ADF"/>
    <w:rsid w:val="00791933"/>
    <w:rsid w:val="0079205E"/>
    <w:rsid w:val="00795EB8"/>
    <w:rsid w:val="00797F8A"/>
    <w:rsid w:val="007A035F"/>
    <w:rsid w:val="007A54B2"/>
    <w:rsid w:val="007A6A23"/>
    <w:rsid w:val="007A7017"/>
    <w:rsid w:val="007B63E6"/>
    <w:rsid w:val="007B7676"/>
    <w:rsid w:val="007C53BD"/>
    <w:rsid w:val="007D5795"/>
    <w:rsid w:val="007D6B8B"/>
    <w:rsid w:val="007E6023"/>
    <w:rsid w:val="007E7842"/>
    <w:rsid w:val="007F0463"/>
    <w:rsid w:val="007F0D5A"/>
    <w:rsid w:val="00801E71"/>
    <w:rsid w:val="008069A4"/>
    <w:rsid w:val="00820704"/>
    <w:rsid w:val="00822B20"/>
    <w:rsid w:val="00830604"/>
    <w:rsid w:val="00832167"/>
    <w:rsid w:val="00833C86"/>
    <w:rsid w:val="00837FEA"/>
    <w:rsid w:val="0084449C"/>
    <w:rsid w:val="00845845"/>
    <w:rsid w:val="0085566B"/>
    <w:rsid w:val="00865A1E"/>
    <w:rsid w:val="00866E99"/>
    <w:rsid w:val="00867CCB"/>
    <w:rsid w:val="0088278D"/>
    <w:rsid w:val="008957BE"/>
    <w:rsid w:val="008977DE"/>
    <w:rsid w:val="00897E33"/>
    <w:rsid w:val="008A3965"/>
    <w:rsid w:val="008A495E"/>
    <w:rsid w:val="008A60B6"/>
    <w:rsid w:val="008B01DB"/>
    <w:rsid w:val="008B5613"/>
    <w:rsid w:val="008B6CAD"/>
    <w:rsid w:val="008C7EF8"/>
    <w:rsid w:val="008D0232"/>
    <w:rsid w:val="008E124F"/>
    <w:rsid w:val="008E617D"/>
    <w:rsid w:val="008F408C"/>
    <w:rsid w:val="008F6792"/>
    <w:rsid w:val="008F7F7E"/>
    <w:rsid w:val="00904330"/>
    <w:rsid w:val="0091304E"/>
    <w:rsid w:val="00916300"/>
    <w:rsid w:val="00921F39"/>
    <w:rsid w:val="0093017F"/>
    <w:rsid w:val="00930272"/>
    <w:rsid w:val="009330D5"/>
    <w:rsid w:val="0093798E"/>
    <w:rsid w:val="00940045"/>
    <w:rsid w:val="00940924"/>
    <w:rsid w:val="009428BE"/>
    <w:rsid w:val="00956943"/>
    <w:rsid w:val="009733E8"/>
    <w:rsid w:val="00973424"/>
    <w:rsid w:val="00975FD0"/>
    <w:rsid w:val="009811A4"/>
    <w:rsid w:val="009840C6"/>
    <w:rsid w:val="0098699F"/>
    <w:rsid w:val="0099700E"/>
    <w:rsid w:val="009A5B94"/>
    <w:rsid w:val="009A5D8F"/>
    <w:rsid w:val="009A7CD3"/>
    <w:rsid w:val="009B115F"/>
    <w:rsid w:val="009B354E"/>
    <w:rsid w:val="009C2846"/>
    <w:rsid w:val="009C56C2"/>
    <w:rsid w:val="009C7003"/>
    <w:rsid w:val="009C7D45"/>
    <w:rsid w:val="009D335B"/>
    <w:rsid w:val="009D614D"/>
    <w:rsid w:val="009D6816"/>
    <w:rsid w:val="009E25AA"/>
    <w:rsid w:val="009E5232"/>
    <w:rsid w:val="009E5719"/>
    <w:rsid w:val="009F18FC"/>
    <w:rsid w:val="009F239D"/>
    <w:rsid w:val="00A0236C"/>
    <w:rsid w:val="00A10BC3"/>
    <w:rsid w:val="00A10DBB"/>
    <w:rsid w:val="00A10E63"/>
    <w:rsid w:val="00A11A8B"/>
    <w:rsid w:val="00A13AB7"/>
    <w:rsid w:val="00A200B7"/>
    <w:rsid w:val="00A3290E"/>
    <w:rsid w:val="00A3757F"/>
    <w:rsid w:val="00A6796F"/>
    <w:rsid w:val="00A67A74"/>
    <w:rsid w:val="00A7796F"/>
    <w:rsid w:val="00A91242"/>
    <w:rsid w:val="00A948E3"/>
    <w:rsid w:val="00AA215E"/>
    <w:rsid w:val="00AA5521"/>
    <w:rsid w:val="00AA5578"/>
    <w:rsid w:val="00AA6AF8"/>
    <w:rsid w:val="00AA71DA"/>
    <w:rsid w:val="00AB3C8D"/>
    <w:rsid w:val="00AB46FB"/>
    <w:rsid w:val="00AB4832"/>
    <w:rsid w:val="00AC010E"/>
    <w:rsid w:val="00AC5B37"/>
    <w:rsid w:val="00AD74C5"/>
    <w:rsid w:val="00AD74CC"/>
    <w:rsid w:val="00AE3B63"/>
    <w:rsid w:val="00AE40B9"/>
    <w:rsid w:val="00AF0325"/>
    <w:rsid w:val="00AF153A"/>
    <w:rsid w:val="00AF3BD0"/>
    <w:rsid w:val="00B02CF9"/>
    <w:rsid w:val="00B05931"/>
    <w:rsid w:val="00B155E9"/>
    <w:rsid w:val="00B15900"/>
    <w:rsid w:val="00B15EE3"/>
    <w:rsid w:val="00B207D8"/>
    <w:rsid w:val="00B22A9A"/>
    <w:rsid w:val="00B2634D"/>
    <w:rsid w:val="00B3022D"/>
    <w:rsid w:val="00B3269A"/>
    <w:rsid w:val="00B33FD7"/>
    <w:rsid w:val="00B400C6"/>
    <w:rsid w:val="00B508B4"/>
    <w:rsid w:val="00B5778D"/>
    <w:rsid w:val="00B7380C"/>
    <w:rsid w:val="00B90578"/>
    <w:rsid w:val="00B91B35"/>
    <w:rsid w:val="00B93F76"/>
    <w:rsid w:val="00BA1FC5"/>
    <w:rsid w:val="00BA2324"/>
    <w:rsid w:val="00BA31DD"/>
    <w:rsid w:val="00BA3F60"/>
    <w:rsid w:val="00BA5543"/>
    <w:rsid w:val="00BB2161"/>
    <w:rsid w:val="00BB3E95"/>
    <w:rsid w:val="00BD439D"/>
    <w:rsid w:val="00BE454F"/>
    <w:rsid w:val="00BE47C7"/>
    <w:rsid w:val="00BE759D"/>
    <w:rsid w:val="00BF2638"/>
    <w:rsid w:val="00BF2C4A"/>
    <w:rsid w:val="00BF5BE1"/>
    <w:rsid w:val="00BF7409"/>
    <w:rsid w:val="00C04014"/>
    <w:rsid w:val="00C117AF"/>
    <w:rsid w:val="00C22E17"/>
    <w:rsid w:val="00C253CC"/>
    <w:rsid w:val="00C32613"/>
    <w:rsid w:val="00C40B54"/>
    <w:rsid w:val="00C41D51"/>
    <w:rsid w:val="00C55153"/>
    <w:rsid w:val="00C568DC"/>
    <w:rsid w:val="00C60B98"/>
    <w:rsid w:val="00C630A2"/>
    <w:rsid w:val="00C630B8"/>
    <w:rsid w:val="00C80EF7"/>
    <w:rsid w:val="00C8709E"/>
    <w:rsid w:val="00C92854"/>
    <w:rsid w:val="00C977CF"/>
    <w:rsid w:val="00CA0AFC"/>
    <w:rsid w:val="00CA1026"/>
    <w:rsid w:val="00CB044B"/>
    <w:rsid w:val="00CB1A66"/>
    <w:rsid w:val="00CB2C96"/>
    <w:rsid w:val="00CC4E18"/>
    <w:rsid w:val="00CC57AA"/>
    <w:rsid w:val="00CC68C7"/>
    <w:rsid w:val="00CC6FA4"/>
    <w:rsid w:val="00CD34C7"/>
    <w:rsid w:val="00CD76FF"/>
    <w:rsid w:val="00CE2128"/>
    <w:rsid w:val="00CE32FF"/>
    <w:rsid w:val="00CE3D67"/>
    <w:rsid w:val="00CE63BB"/>
    <w:rsid w:val="00D23968"/>
    <w:rsid w:val="00D359BC"/>
    <w:rsid w:val="00D37BD5"/>
    <w:rsid w:val="00D41148"/>
    <w:rsid w:val="00D44B1E"/>
    <w:rsid w:val="00D57E64"/>
    <w:rsid w:val="00D6456C"/>
    <w:rsid w:val="00D646E2"/>
    <w:rsid w:val="00D655E7"/>
    <w:rsid w:val="00D76F5C"/>
    <w:rsid w:val="00D969FB"/>
    <w:rsid w:val="00DA7BC5"/>
    <w:rsid w:val="00DB61EB"/>
    <w:rsid w:val="00DC2660"/>
    <w:rsid w:val="00DC6D2B"/>
    <w:rsid w:val="00DD39D3"/>
    <w:rsid w:val="00DD6012"/>
    <w:rsid w:val="00DE41B2"/>
    <w:rsid w:val="00DE443B"/>
    <w:rsid w:val="00DE480F"/>
    <w:rsid w:val="00DE5BA2"/>
    <w:rsid w:val="00DE5D59"/>
    <w:rsid w:val="00DF4371"/>
    <w:rsid w:val="00E02295"/>
    <w:rsid w:val="00E03AB7"/>
    <w:rsid w:val="00E11D8F"/>
    <w:rsid w:val="00E149D2"/>
    <w:rsid w:val="00E2040B"/>
    <w:rsid w:val="00E2788E"/>
    <w:rsid w:val="00E302FD"/>
    <w:rsid w:val="00E3624B"/>
    <w:rsid w:val="00E455BD"/>
    <w:rsid w:val="00E53E65"/>
    <w:rsid w:val="00E56B33"/>
    <w:rsid w:val="00E827B3"/>
    <w:rsid w:val="00E961B2"/>
    <w:rsid w:val="00EA1771"/>
    <w:rsid w:val="00EA50CA"/>
    <w:rsid w:val="00EB1ACF"/>
    <w:rsid w:val="00EB3F8A"/>
    <w:rsid w:val="00EB413B"/>
    <w:rsid w:val="00EB4B87"/>
    <w:rsid w:val="00EC6073"/>
    <w:rsid w:val="00EC68C2"/>
    <w:rsid w:val="00ED036E"/>
    <w:rsid w:val="00ED22C3"/>
    <w:rsid w:val="00EE355F"/>
    <w:rsid w:val="00EE385B"/>
    <w:rsid w:val="00EF11BA"/>
    <w:rsid w:val="00EF17D3"/>
    <w:rsid w:val="00EF6734"/>
    <w:rsid w:val="00F01069"/>
    <w:rsid w:val="00F019D4"/>
    <w:rsid w:val="00F12825"/>
    <w:rsid w:val="00F238C3"/>
    <w:rsid w:val="00F24909"/>
    <w:rsid w:val="00F307BA"/>
    <w:rsid w:val="00F312D1"/>
    <w:rsid w:val="00F323CB"/>
    <w:rsid w:val="00F32C96"/>
    <w:rsid w:val="00F40667"/>
    <w:rsid w:val="00F410CE"/>
    <w:rsid w:val="00F43474"/>
    <w:rsid w:val="00F472E0"/>
    <w:rsid w:val="00F51396"/>
    <w:rsid w:val="00F51402"/>
    <w:rsid w:val="00F5205D"/>
    <w:rsid w:val="00F54635"/>
    <w:rsid w:val="00F60F88"/>
    <w:rsid w:val="00F75DBB"/>
    <w:rsid w:val="00F7610F"/>
    <w:rsid w:val="00F81AC9"/>
    <w:rsid w:val="00F81FF4"/>
    <w:rsid w:val="00F87568"/>
    <w:rsid w:val="00F879EB"/>
    <w:rsid w:val="00F90224"/>
    <w:rsid w:val="00F908B3"/>
    <w:rsid w:val="00F91C43"/>
    <w:rsid w:val="00F92848"/>
    <w:rsid w:val="00FA2AE8"/>
    <w:rsid w:val="00FA6C92"/>
    <w:rsid w:val="00FA7CFE"/>
    <w:rsid w:val="00FB301D"/>
    <w:rsid w:val="00FB4073"/>
    <w:rsid w:val="00FB55C4"/>
    <w:rsid w:val="00FC33B3"/>
    <w:rsid w:val="00FC3DDC"/>
    <w:rsid w:val="00FE021D"/>
    <w:rsid w:val="00FE67B3"/>
    <w:rsid w:val="00FF0377"/>
    <w:rsid w:val="00FF3F26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47EB2A"/>
  <w15:docId w15:val="{2482E022-5F2F-4224-83D0-D7D760DB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3B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1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15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77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37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691B9-D838-4E78-9F81-0B98052D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vlatka</dc:creator>
  <cp:lastModifiedBy>Općina Sveti Martin na Muri</cp:lastModifiedBy>
  <cp:revision>2</cp:revision>
  <cp:lastPrinted>2022-02-15T05:57:00Z</cp:lastPrinted>
  <dcterms:created xsi:type="dcterms:W3CDTF">2024-10-09T12:30:00Z</dcterms:created>
  <dcterms:modified xsi:type="dcterms:W3CDTF">2024-10-09T12:30:00Z</dcterms:modified>
</cp:coreProperties>
</file>