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5562" w14:textId="4879C87C" w:rsidR="0065453C" w:rsidRPr="00665DB9" w:rsidRDefault="00665DB9" w:rsidP="00665DB9">
      <w:pPr>
        <w:jc w:val="both"/>
        <w:rPr>
          <w:sz w:val="24"/>
          <w:szCs w:val="24"/>
        </w:rPr>
      </w:pPr>
      <w:r>
        <w:t xml:space="preserve">      </w:t>
      </w:r>
      <w:r w:rsidR="003D08DD" w:rsidRPr="00665DB9">
        <w:rPr>
          <w:sz w:val="24"/>
          <w:szCs w:val="24"/>
        </w:rPr>
        <w:t xml:space="preserve">Temeljem Zakona o proračunu (Narodne novine, br. </w:t>
      </w:r>
      <w:r w:rsidR="003A72CE" w:rsidRPr="00665DB9">
        <w:rPr>
          <w:sz w:val="24"/>
          <w:szCs w:val="24"/>
        </w:rPr>
        <w:t>144/21</w:t>
      </w:r>
      <w:r w:rsidR="003D08DD" w:rsidRPr="00665DB9">
        <w:rPr>
          <w:sz w:val="24"/>
          <w:szCs w:val="24"/>
        </w:rPr>
        <w:t xml:space="preserve">), članka </w:t>
      </w:r>
      <w:r w:rsidR="003005A1">
        <w:rPr>
          <w:sz w:val="24"/>
          <w:szCs w:val="24"/>
        </w:rPr>
        <w:t>215</w:t>
      </w:r>
      <w:r w:rsidR="003D08DD" w:rsidRPr="00665DB9">
        <w:rPr>
          <w:sz w:val="24"/>
          <w:szCs w:val="24"/>
        </w:rPr>
        <w:t>. Pravilnika o proračunskom računovodstvu i računskom planu (Narodne novine br.</w:t>
      </w:r>
      <w:r w:rsidR="003005A1">
        <w:rPr>
          <w:sz w:val="24"/>
          <w:szCs w:val="24"/>
        </w:rPr>
        <w:t xml:space="preserve"> 158/2023</w:t>
      </w:r>
      <w:r w:rsidR="003D08DD" w:rsidRPr="00665DB9">
        <w:rPr>
          <w:sz w:val="24"/>
          <w:szCs w:val="24"/>
        </w:rPr>
        <w:t>) i članka 3</w:t>
      </w:r>
      <w:r w:rsidR="002F3088" w:rsidRPr="00665DB9">
        <w:rPr>
          <w:sz w:val="24"/>
          <w:szCs w:val="24"/>
        </w:rPr>
        <w:t>5</w:t>
      </w:r>
      <w:r w:rsidR="003D08DD" w:rsidRPr="00665DB9">
        <w:rPr>
          <w:sz w:val="24"/>
          <w:szCs w:val="24"/>
        </w:rPr>
        <w:t xml:space="preserve"> . Statuta Općine Sveti Martin na Muri (Službeni glasnik Međimurske županije br. </w:t>
      </w:r>
      <w:r w:rsidR="002F3088" w:rsidRPr="00665DB9">
        <w:rPr>
          <w:sz w:val="24"/>
          <w:szCs w:val="24"/>
        </w:rPr>
        <w:t>05</w:t>
      </w:r>
      <w:r w:rsidR="003D08DD" w:rsidRPr="00665DB9">
        <w:rPr>
          <w:sz w:val="24"/>
          <w:szCs w:val="24"/>
        </w:rPr>
        <w:t>/</w:t>
      </w:r>
      <w:r w:rsidR="002F3088" w:rsidRPr="00665DB9">
        <w:rPr>
          <w:sz w:val="24"/>
          <w:szCs w:val="24"/>
        </w:rPr>
        <w:t>21</w:t>
      </w:r>
      <w:r w:rsidR="003D08DD" w:rsidRPr="00665DB9">
        <w:rPr>
          <w:sz w:val="24"/>
          <w:szCs w:val="24"/>
        </w:rPr>
        <w:t xml:space="preserve"> ), Općinsko vijeće Općine Sveti Martin na Muri na </w:t>
      </w:r>
      <w:r w:rsidR="00CB12EA">
        <w:rPr>
          <w:sz w:val="24"/>
          <w:szCs w:val="24"/>
        </w:rPr>
        <w:t>30</w:t>
      </w:r>
      <w:r w:rsidR="003005A1">
        <w:rPr>
          <w:sz w:val="24"/>
          <w:szCs w:val="24"/>
        </w:rPr>
        <w:t xml:space="preserve">. </w:t>
      </w:r>
      <w:r w:rsidR="003D08DD" w:rsidRPr="00665DB9">
        <w:rPr>
          <w:sz w:val="24"/>
          <w:szCs w:val="24"/>
        </w:rPr>
        <w:t>sjednici održanoj dana</w:t>
      </w:r>
      <w:r>
        <w:rPr>
          <w:sz w:val="24"/>
          <w:szCs w:val="24"/>
        </w:rPr>
        <w:t xml:space="preserve"> </w:t>
      </w:r>
      <w:r w:rsidR="003005A1">
        <w:rPr>
          <w:sz w:val="24"/>
          <w:szCs w:val="24"/>
        </w:rPr>
        <w:t>2</w:t>
      </w:r>
      <w:r w:rsidR="00CB12EA">
        <w:rPr>
          <w:sz w:val="24"/>
          <w:szCs w:val="24"/>
        </w:rPr>
        <w:t>0</w:t>
      </w:r>
      <w:r w:rsidR="003005A1">
        <w:rPr>
          <w:sz w:val="24"/>
          <w:szCs w:val="24"/>
        </w:rPr>
        <w:t>.0</w:t>
      </w:r>
      <w:r w:rsidR="00CB12EA">
        <w:rPr>
          <w:sz w:val="24"/>
          <w:szCs w:val="24"/>
        </w:rPr>
        <w:t>2</w:t>
      </w:r>
      <w:r w:rsidR="003005A1">
        <w:rPr>
          <w:sz w:val="24"/>
          <w:szCs w:val="24"/>
        </w:rPr>
        <w:t>.</w:t>
      </w:r>
      <w:r w:rsidR="00DE167A">
        <w:rPr>
          <w:sz w:val="24"/>
          <w:szCs w:val="24"/>
        </w:rPr>
        <w:t>202</w:t>
      </w:r>
      <w:r w:rsidR="00CB12E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3D08DD" w:rsidRPr="00665DB9">
        <w:rPr>
          <w:sz w:val="24"/>
          <w:szCs w:val="24"/>
        </w:rPr>
        <w:t xml:space="preserve"> godine, donosi</w:t>
      </w:r>
    </w:p>
    <w:p w14:paraId="21D389D6" w14:textId="77777777" w:rsidR="003D08DD" w:rsidRPr="00665DB9" w:rsidRDefault="003D08DD" w:rsidP="00665DB9">
      <w:pPr>
        <w:spacing w:after="0"/>
        <w:jc w:val="center"/>
        <w:rPr>
          <w:b/>
          <w:sz w:val="24"/>
          <w:szCs w:val="24"/>
        </w:rPr>
      </w:pPr>
      <w:r w:rsidRPr="00665DB9">
        <w:rPr>
          <w:b/>
          <w:sz w:val="24"/>
          <w:szCs w:val="24"/>
        </w:rPr>
        <w:t>O D L U K U</w:t>
      </w:r>
    </w:p>
    <w:p w14:paraId="16FC9C87" w14:textId="403A1072" w:rsidR="003D08DD" w:rsidRPr="00665DB9" w:rsidRDefault="003D08DD" w:rsidP="00665DB9">
      <w:pPr>
        <w:spacing w:after="0"/>
        <w:jc w:val="center"/>
        <w:rPr>
          <w:b/>
          <w:sz w:val="24"/>
          <w:szCs w:val="24"/>
        </w:rPr>
      </w:pPr>
      <w:r w:rsidRPr="00665DB9">
        <w:rPr>
          <w:b/>
          <w:sz w:val="24"/>
          <w:szCs w:val="24"/>
        </w:rPr>
        <w:t>o  raspodjeli rezultata</w:t>
      </w:r>
      <w:r w:rsidR="00F01C7B">
        <w:rPr>
          <w:b/>
          <w:sz w:val="24"/>
          <w:szCs w:val="24"/>
        </w:rPr>
        <w:t xml:space="preserve"> poslovanja Općine Sveti Martin na Muri za 202</w:t>
      </w:r>
      <w:r w:rsidR="00CB12EA">
        <w:rPr>
          <w:b/>
          <w:sz w:val="24"/>
          <w:szCs w:val="24"/>
        </w:rPr>
        <w:t>4</w:t>
      </w:r>
      <w:r w:rsidR="00F01C7B">
        <w:rPr>
          <w:b/>
          <w:sz w:val="24"/>
          <w:szCs w:val="24"/>
        </w:rPr>
        <w:t>. godinu</w:t>
      </w:r>
    </w:p>
    <w:p w14:paraId="740DB08B" w14:textId="77777777" w:rsidR="003D08DD" w:rsidRPr="00665DB9" w:rsidRDefault="003D08DD" w:rsidP="00665DB9">
      <w:pPr>
        <w:spacing w:after="0"/>
        <w:jc w:val="center"/>
        <w:rPr>
          <w:sz w:val="24"/>
          <w:szCs w:val="24"/>
        </w:rPr>
      </w:pPr>
      <w:r w:rsidRPr="00665DB9">
        <w:rPr>
          <w:sz w:val="24"/>
          <w:szCs w:val="24"/>
        </w:rPr>
        <w:t>Članak 1.</w:t>
      </w:r>
    </w:p>
    <w:p w14:paraId="4C3ACBF7" w14:textId="21031DCF" w:rsidR="003D08DD" w:rsidRPr="00665DB9" w:rsidRDefault="003D08DD" w:rsidP="00665DB9">
      <w:pPr>
        <w:jc w:val="both"/>
        <w:rPr>
          <w:sz w:val="24"/>
          <w:szCs w:val="24"/>
        </w:rPr>
      </w:pPr>
      <w:r w:rsidRPr="00665DB9">
        <w:rPr>
          <w:sz w:val="24"/>
          <w:szCs w:val="24"/>
        </w:rPr>
        <w:t>Odlukom se utvrđuje raspodjela rezultata poslovanja Općine Sveti Martin na Muri za 202</w:t>
      </w:r>
      <w:r w:rsidR="00CB12EA">
        <w:rPr>
          <w:sz w:val="24"/>
          <w:szCs w:val="24"/>
        </w:rPr>
        <w:t>4</w:t>
      </w:r>
      <w:r w:rsidRPr="00665DB9">
        <w:rPr>
          <w:sz w:val="24"/>
          <w:szCs w:val="24"/>
        </w:rPr>
        <w:t>. godinu, odnosno utvrđuje se namjena i obavlja raspodjela viška prihoda Proračuna Općine Sveti Martin na Muri za 202</w:t>
      </w:r>
      <w:r w:rsidR="00CB12EA">
        <w:rPr>
          <w:sz w:val="24"/>
          <w:szCs w:val="24"/>
        </w:rPr>
        <w:t>4</w:t>
      </w:r>
      <w:r w:rsidRPr="00665DB9">
        <w:rPr>
          <w:sz w:val="24"/>
          <w:szCs w:val="24"/>
        </w:rPr>
        <w:t xml:space="preserve">. </w:t>
      </w:r>
      <w:r w:rsidR="00EB5F36" w:rsidRPr="00665DB9">
        <w:rPr>
          <w:sz w:val="24"/>
          <w:szCs w:val="24"/>
        </w:rPr>
        <w:t>g</w:t>
      </w:r>
      <w:r w:rsidRPr="00665DB9">
        <w:rPr>
          <w:sz w:val="24"/>
          <w:szCs w:val="24"/>
        </w:rPr>
        <w:t>odin</w:t>
      </w:r>
      <w:r w:rsidR="00EB5F36" w:rsidRPr="00665DB9">
        <w:rPr>
          <w:sz w:val="24"/>
          <w:szCs w:val="24"/>
        </w:rPr>
        <w:t>u.</w:t>
      </w:r>
    </w:p>
    <w:p w14:paraId="06AFAC29" w14:textId="77777777" w:rsidR="00B83D82" w:rsidRPr="00665DB9" w:rsidRDefault="003D08DD" w:rsidP="00665DB9">
      <w:pPr>
        <w:spacing w:after="0"/>
        <w:jc w:val="center"/>
        <w:rPr>
          <w:sz w:val="24"/>
          <w:szCs w:val="24"/>
        </w:rPr>
      </w:pPr>
      <w:r w:rsidRPr="00665DB9">
        <w:rPr>
          <w:sz w:val="24"/>
          <w:szCs w:val="24"/>
        </w:rPr>
        <w:t>Članak 2.</w:t>
      </w:r>
    </w:p>
    <w:p w14:paraId="1C6C43D0" w14:textId="5283D7E6" w:rsidR="003D08DD" w:rsidRPr="00665DB9" w:rsidRDefault="003D08DD" w:rsidP="00665DB9">
      <w:pPr>
        <w:spacing w:after="0"/>
        <w:jc w:val="both"/>
        <w:rPr>
          <w:sz w:val="24"/>
          <w:szCs w:val="24"/>
        </w:rPr>
      </w:pPr>
      <w:r w:rsidRPr="00665DB9">
        <w:rPr>
          <w:sz w:val="24"/>
          <w:szCs w:val="24"/>
        </w:rPr>
        <w:t>Stanje na osnovnim računima skupine 92 koja su iskazana u financijskim izvještajima općine na</w:t>
      </w:r>
      <w:r w:rsidR="00EB5F36" w:rsidRPr="00665DB9">
        <w:rPr>
          <w:sz w:val="24"/>
          <w:szCs w:val="24"/>
        </w:rPr>
        <w:t xml:space="preserve"> </w:t>
      </w:r>
      <w:r w:rsidRPr="00665DB9">
        <w:rPr>
          <w:sz w:val="24"/>
          <w:szCs w:val="24"/>
        </w:rPr>
        <w:t xml:space="preserve">dan 31. </w:t>
      </w:r>
      <w:r w:rsidR="00EB5F36" w:rsidRPr="00665DB9">
        <w:rPr>
          <w:sz w:val="24"/>
          <w:szCs w:val="24"/>
        </w:rPr>
        <w:t>p</w:t>
      </w:r>
      <w:r w:rsidRPr="00665DB9">
        <w:rPr>
          <w:sz w:val="24"/>
          <w:szCs w:val="24"/>
        </w:rPr>
        <w:t>rosinca 202</w:t>
      </w:r>
      <w:r w:rsidR="00CB12EA">
        <w:rPr>
          <w:sz w:val="24"/>
          <w:szCs w:val="24"/>
        </w:rPr>
        <w:t>4</w:t>
      </w:r>
      <w:r w:rsidRPr="00665DB9">
        <w:rPr>
          <w:sz w:val="24"/>
          <w:szCs w:val="24"/>
        </w:rPr>
        <w:t xml:space="preserve">. </w:t>
      </w:r>
      <w:r w:rsidR="00665DB9">
        <w:rPr>
          <w:sz w:val="24"/>
          <w:szCs w:val="24"/>
        </w:rPr>
        <w:t>g</w:t>
      </w:r>
      <w:r w:rsidRPr="00665DB9">
        <w:rPr>
          <w:sz w:val="24"/>
          <w:szCs w:val="24"/>
        </w:rPr>
        <w:t>odine, utvrđena su kako slijedi:</w:t>
      </w:r>
    </w:p>
    <w:tbl>
      <w:tblPr>
        <w:tblStyle w:val="Reetkatablice"/>
        <w:tblW w:w="0" w:type="auto"/>
        <w:tblInd w:w="846" w:type="dxa"/>
        <w:tblLook w:val="04A0" w:firstRow="1" w:lastRow="0" w:firstColumn="1" w:lastColumn="0" w:noHBand="0" w:noVBand="1"/>
      </w:tblPr>
      <w:tblGrid>
        <w:gridCol w:w="1137"/>
        <w:gridCol w:w="4808"/>
        <w:gridCol w:w="1993"/>
      </w:tblGrid>
      <w:tr w:rsidR="003D08DD" w:rsidRPr="00665DB9" w14:paraId="553D882C" w14:textId="77777777" w:rsidTr="00961092">
        <w:tc>
          <w:tcPr>
            <w:tcW w:w="1137" w:type="dxa"/>
          </w:tcPr>
          <w:p w14:paraId="00724EC5" w14:textId="77777777" w:rsidR="003D08DD" w:rsidRPr="00665DB9" w:rsidRDefault="003D08DD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92211</w:t>
            </w:r>
          </w:p>
        </w:tc>
        <w:tc>
          <w:tcPr>
            <w:tcW w:w="4808" w:type="dxa"/>
          </w:tcPr>
          <w:p w14:paraId="3C4484A1" w14:textId="77777777" w:rsidR="003D08DD" w:rsidRPr="00665DB9" w:rsidRDefault="003D08DD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Višak prihoda poslovanja</w:t>
            </w:r>
          </w:p>
        </w:tc>
        <w:tc>
          <w:tcPr>
            <w:tcW w:w="1993" w:type="dxa"/>
          </w:tcPr>
          <w:p w14:paraId="2BA0DCA6" w14:textId="25AFC224" w:rsidR="003D08DD" w:rsidRPr="00665DB9" w:rsidRDefault="00CB12EA" w:rsidP="00665D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635.371,87</w:t>
            </w:r>
            <w:r w:rsidR="00E03B69">
              <w:rPr>
                <w:sz w:val="24"/>
                <w:szCs w:val="24"/>
              </w:rPr>
              <w:t xml:space="preserve"> EUR</w:t>
            </w:r>
          </w:p>
        </w:tc>
      </w:tr>
      <w:tr w:rsidR="003D08DD" w:rsidRPr="00665DB9" w14:paraId="7951524E" w14:textId="77777777" w:rsidTr="00961092">
        <w:tc>
          <w:tcPr>
            <w:tcW w:w="1137" w:type="dxa"/>
          </w:tcPr>
          <w:p w14:paraId="349DDED8" w14:textId="7DD589DE" w:rsidR="003D08DD" w:rsidRPr="00665DB9" w:rsidRDefault="003D08DD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922</w:t>
            </w:r>
            <w:r w:rsidR="00481736" w:rsidRPr="00665DB9">
              <w:rPr>
                <w:sz w:val="24"/>
                <w:szCs w:val="24"/>
              </w:rPr>
              <w:t>22</w:t>
            </w:r>
          </w:p>
        </w:tc>
        <w:tc>
          <w:tcPr>
            <w:tcW w:w="4808" w:type="dxa"/>
          </w:tcPr>
          <w:p w14:paraId="277ADCA9" w14:textId="6B3F5093" w:rsidR="003D08DD" w:rsidRPr="00665DB9" w:rsidRDefault="00481736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Manjak</w:t>
            </w:r>
            <w:r w:rsidR="003D08DD" w:rsidRPr="00665DB9">
              <w:rPr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1993" w:type="dxa"/>
          </w:tcPr>
          <w:p w14:paraId="2F701138" w14:textId="7E2A6C64" w:rsidR="003D08DD" w:rsidRPr="00665DB9" w:rsidRDefault="00580365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-</w:t>
            </w:r>
            <w:r w:rsidR="00CB12EA">
              <w:rPr>
                <w:sz w:val="24"/>
                <w:szCs w:val="24"/>
              </w:rPr>
              <w:t>72.530,14</w:t>
            </w:r>
            <w:r w:rsidR="00E03B69">
              <w:rPr>
                <w:sz w:val="24"/>
                <w:szCs w:val="24"/>
              </w:rPr>
              <w:t xml:space="preserve"> EUR</w:t>
            </w:r>
          </w:p>
        </w:tc>
      </w:tr>
      <w:tr w:rsidR="003D08DD" w:rsidRPr="00665DB9" w14:paraId="17423E59" w14:textId="77777777" w:rsidTr="00961092">
        <w:tc>
          <w:tcPr>
            <w:tcW w:w="1137" w:type="dxa"/>
          </w:tcPr>
          <w:p w14:paraId="3FCF66AF" w14:textId="77777777" w:rsidR="003D08DD" w:rsidRPr="00665DB9" w:rsidRDefault="00CF27F5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92</w:t>
            </w:r>
          </w:p>
        </w:tc>
        <w:tc>
          <w:tcPr>
            <w:tcW w:w="4808" w:type="dxa"/>
          </w:tcPr>
          <w:p w14:paraId="12A3143B" w14:textId="77777777" w:rsidR="003D08DD" w:rsidRPr="00665DB9" w:rsidRDefault="00CF27F5" w:rsidP="00665DB9">
            <w:pPr>
              <w:jc w:val="both"/>
              <w:rPr>
                <w:sz w:val="24"/>
                <w:szCs w:val="24"/>
              </w:rPr>
            </w:pPr>
            <w:r w:rsidRPr="00665DB9">
              <w:rPr>
                <w:sz w:val="24"/>
                <w:szCs w:val="24"/>
              </w:rPr>
              <w:t>Ukupan rezultat poslovanja</w:t>
            </w:r>
          </w:p>
        </w:tc>
        <w:tc>
          <w:tcPr>
            <w:tcW w:w="1993" w:type="dxa"/>
          </w:tcPr>
          <w:p w14:paraId="154BC7F2" w14:textId="6675ED8C" w:rsidR="003D08DD" w:rsidRPr="00665DB9" w:rsidRDefault="00CB12EA" w:rsidP="00665D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562.841,73</w:t>
            </w:r>
            <w:r w:rsidR="00E03B69">
              <w:rPr>
                <w:sz w:val="24"/>
                <w:szCs w:val="24"/>
              </w:rPr>
              <w:t xml:space="preserve"> EUR</w:t>
            </w:r>
          </w:p>
        </w:tc>
      </w:tr>
    </w:tbl>
    <w:p w14:paraId="7BEF0F70" w14:textId="48B5E7FA" w:rsidR="00F01C7B" w:rsidRPr="00665DB9" w:rsidRDefault="00F01C7B" w:rsidP="00F01C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3DA02B4B" w14:textId="2853F659" w:rsidR="00CF27F5" w:rsidRPr="00665DB9" w:rsidRDefault="00CF27F5" w:rsidP="00665DB9">
      <w:pPr>
        <w:spacing w:after="0"/>
        <w:jc w:val="center"/>
        <w:rPr>
          <w:sz w:val="24"/>
          <w:szCs w:val="24"/>
        </w:rPr>
      </w:pPr>
      <w:r w:rsidRPr="00665DB9">
        <w:rPr>
          <w:sz w:val="24"/>
          <w:szCs w:val="24"/>
        </w:rPr>
        <w:t>Članak 3.</w:t>
      </w:r>
    </w:p>
    <w:p w14:paraId="295A949D" w14:textId="41BBC3D3" w:rsidR="00F01C7B" w:rsidRDefault="00F01C7B" w:rsidP="00F01C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Višak prihoda poslovanja u iznosu od </w:t>
      </w:r>
      <w:r w:rsidR="00CB12EA">
        <w:rPr>
          <w:sz w:val="24"/>
          <w:szCs w:val="24"/>
        </w:rPr>
        <w:t>562.841,73</w:t>
      </w:r>
      <w:r>
        <w:rPr>
          <w:sz w:val="24"/>
          <w:szCs w:val="24"/>
        </w:rPr>
        <w:t xml:space="preserve"> EUR planiran je u proračunu za 202</w:t>
      </w:r>
      <w:r w:rsidR="00CB12EA">
        <w:rPr>
          <w:sz w:val="24"/>
          <w:szCs w:val="24"/>
        </w:rPr>
        <w:t>5</w:t>
      </w:r>
      <w:r>
        <w:rPr>
          <w:sz w:val="24"/>
          <w:szCs w:val="24"/>
        </w:rPr>
        <w:t>. godinu za financiranje slijedećih programa:</w:t>
      </w:r>
    </w:p>
    <w:p w14:paraId="5921F0A0" w14:textId="4FAE79BD" w:rsidR="00A875C1" w:rsidRDefault="00A875C1" w:rsidP="00A875C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 100</w:t>
      </w:r>
      <w:r w:rsidR="00F4437A">
        <w:rPr>
          <w:sz w:val="24"/>
          <w:szCs w:val="24"/>
        </w:rPr>
        <w:t>2 Izgradnja i održavanje komunalne infrastrukture</w:t>
      </w:r>
    </w:p>
    <w:p w14:paraId="1C9D5A17" w14:textId="4EC90D5B" w:rsidR="00A875C1" w:rsidRDefault="00A875C1" w:rsidP="00A875C1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A10022</w:t>
      </w:r>
      <w:r w:rsidR="00F4437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F4437A">
        <w:rPr>
          <w:sz w:val="24"/>
          <w:szCs w:val="24"/>
        </w:rPr>
        <w:t xml:space="preserve">Dom kulture u Svetom Martinu na Muri </w:t>
      </w:r>
      <w:r w:rsidR="00CB12EA">
        <w:rPr>
          <w:sz w:val="24"/>
          <w:szCs w:val="24"/>
        </w:rPr>
        <w:t>262.841,73</w:t>
      </w:r>
      <w:r w:rsidR="00F4437A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4AF057FE" w14:textId="12E8E095" w:rsidR="00A875C1" w:rsidRDefault="00A875C1" w:rsidP="00A875C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 100</w:t>
      </w:r>
      <w:r w:rsidR="00F4437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F4437A">
        <w:rPr>
          <w:sz w:val="24"/>
          <w:szCs w:val="24"/>
        </w:rPr>
        <w:t>Obrazovanje i odgoj</w:t>
      </w:r>
    </w:p>
    <w:p w14:paraId="30934355" w14:textId="371F1F1C" w:rsidR="00A875C1" w:rsidRDefault="00A875C1" w:rsidP="00A875C1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A100</w:t>
      </w:r>
      <w:r w:rsidR="00F4437A">
        <w:rPr>
          <w:sz w:val="24"/>
          <w:szCs w:val="24"/>
        </w:rPr>
        <w:t>505</w:t>
      </w:r>
      <w:r>
        <w:rPr>
          <w:sz w:val="24"/>
          <w:szCs w:val="24"/>
        </w:rPr>
        <w:t xml:space="preserve"> </w:t>
      </w:r>
      <w:r w:rsidR="00F4437A">
        <w:rPr>
          <w:sz w:val="24"/>
          <w:szCs w:val="24"/>
        </w:rPr>
        <w:t>Izgradnja školske sportske dvorane u Svetom Martinu na Muri 300.000,00 EUR</w:t>
      </w:r>
    </w:p>
    <w:p w14:paraId="1D3BE2C3" w14:textId="77777777" w:rsidR="00F01C7B" w:rsidRDefault="00F01C7B" w:rsidP="00665DB9">
      <w:pPr>
        <w:spacing w:after="0"/>
        <w:jc w:val="center"/>
        <w:rPr>
          <w:sz w:val="24"/>
          <w:szCs w:val="24"/>
        </w:rPr>
      </w:pPr>
    </w:p>
    <w:p w14:paraId="4CDABEA2" w14:textId="13040B8D" w:rsidR="00CF27F5" w:rsidRPr="00665DB9" w:rsidRDefault="00CF27F5" w:rsidP="00665DB9">
      <w:pPr>
        <w:spacing w:after="0"/>
        <w:jc w:val="center"/>
        <w:rPr>
          <w:sz w:val="24"/>
          <w:szCs w:val="24"/>
        </w:rPr>
      </w:pPr>
      <w:r w:rsidRPr="00665DB9">
        <w:rPr>
          <w:sz w:val="24"/>
          <w:szCs w:val="24"/>
        </w:rPr>
        <w:t>Članak 4.</w:t>
      </w:r>
    </w:p>
    <w:p w14:paraId="7B19BE35" w14:textId="55060AB5" w:rsidR="00D67459" w:rsidRDefault="00CF27F5" w:rsidP="00665DB9">
      <w:pPr>
        <w:spacing w:after="0" w:line="240" w:lineRule="auto"/>
        <w:jc w:val="both"/>
        <w:rPr>
          <w:sz w:val="24"/>
          <w:szCs w:val="24"/>
        </w:rPr>
      </w:pPr>
      <w:r w:rsidRPr="00665DB9">
        <w:rPr>
          <w:sz w:val="24"/>
          <w:szCs w:val="24"/>
        </w:rPr>
        <w:t xml:space="preserve">Ova Odluka stupa na snagu dan nakon objave u </w:t>
      </w:r>
      <w:r w:rsidR="00A875C1">
        <w:rPr>
          <w:sz w:val="24"/>
          <w:szCs w:val="24"/>
        </w:rPr>
        <w:t>„</w:t>
      </w:r>
      <w:r w:rsidRPr="00665DB9">
        <w:rPr>
          <w:sz w:val="24"/>
          <w:szCs w:val="24"/>
        </w:rPr>
        <w:t>Službenom glasniku Međimurske županije</w:t>
      </w:r>
      <w:r w:rsidR="00A875C1">
        <w:rPr>
          <w:sz w:val="24"/>
          <w:szCs w:val="24"/>
        </w:rPr>
        <w:t>“</w:t>
      </w:r>
      <w:r w:rsidRPr="00665DB9">
        <w:rPr>
          <w:sz w:val="24"/>
          <w:szCs w:val="24"/>
        </w:rPr>
        <w:t>.</w:t>
      </w:r>
    </w:p>
    <w:p w14:paraId="4B29C7F8" w14:textId="77777777" w:rsidR="00665DB9" w:rsidRPr="00665DB9" w:rsidRDefault="00665DB9" w:rsidP="00665DB9">
      <w:pPr>
        <w:spacing w:after="0" w:line="240" w:lineRule="auto"/>
        <w:jc w:val="both"/>
        <w:rPr>
          <w:sz w:val="24"/>
          <w:szCs w:val="24"/>
        </w:rPr>
      </w:pPr>
    </w:p>
    <w:p w14:paraId="7F7F7983" w14:textId="0427A6B8" w:rsidR="00CF27F5" w:rsidRDefault="00D67459" w:rsidP="00665DB9">
      <w:pPr>
        <w:jc w:val="both"/>
        <w:rPr>
          <w:sz w:val="24"/>
          <w:szCs w:val="24"/>
        </w:rPr>
      </w:pPr>
      <w:r w:rsidRPr="00665DB9">
        <w:rPr>
          <w:sz w:val="24"/>
          <w:szCs w:val="24"/>
        </w:rPr>
        <w:t xml:space="preserve">                                                          </w:t>
      </w:r>
      <w:r w:rsidR="00CF27F5" w:rsidRPr="00665DB9">
        <w:rPr>
          <w:sz w:val="24"/>
          <w:szCs w:val="24"/>
        </w:rPr>
        <w:t>OPĆINSKO VIJEĆE OPĆINE SVETI MARTIN NA MURI</w:t>
      </w:r>
    </w:p>
    <w:p w14:paraId="46133247" w14:textId="77777777" w:rsidR="00365425" w:rsidRPr="00365425" w:rsidRDefault="00365425" w:rsidP="00365425">
      <w:pPr>
        <w:jc w:val="both"/>
        <w:rPr>
          <w:sz w:val="24"/>
          <w:szCs w:val="24"/>
        </w:rPr>
      </w:pPr>
      <w:r w:rsidRPr="00365425">
        <w:rPr>
          <w:sz w:val="24"/>
          <w:szCs w:val="24"/>
        </w:rPr>
        <w:t>KLASA: 024-01/25-01/1</w:t>
      </w:r>
    </w:p>
    <w:p w14:paraId="697CB065" w14:textId="3D7BC12C" w:rsidR="00365425" w:rsidRPr="00365425" w:rsidRDefault="00365425" w:rsidP="00365425">
      <w:pPr>
        <w:jc w:val="both"/>
        <w:rPr>
          <w:sz w:val="24"/>
          <w:szCs w:val="24"/>
        </w:rPr>
      </w:pPr>
      <w:r w:rsidRPr="00365425">
        <w:rPr>
          <w:sz w:val="24"/>
          <w:szCs w:val="24"/>
        </w:rPr>
        <w:t>URBROJ: 2109-17-01-25-0</w:t>
      </w:r>
      <w:r>
        <w:rPr>
          <w:sz w:val="24"/>
          <w:szCs w:val="24"/>
        </w:rPr>
        <w:t>4</w:t>
      </w:r>
    </w:p>
    <w:p w14:paraId="6F881464" w14:textId="77777777" w:rsidR="00365425" w:rsidRPr="00365425" w:rsidRDefault="00365425" w:rsidP="00365425">
      <w:pPr>
        <w:jc w:val="both"/>
        <w:rPr>
          <w:sz w:val="24"/>
          <w:szCs w:val="24"/>
        </w:rPr>
      </w:pPr>
      <w:r w:rsidRPr="00365425">
        <w:rPr>
          <w:sz w:val="24"/>
          <w:szCs w:val="24"/>
        </w:rPr>
        <w:t>SVETI MARTIN NA MURI, 20. veljače 2025.</w:t>
      </w:r>
    </w:p>
    <w:p w14:paraId="2756D579" w14:textId="77777777" w:rsidR="003005A1" w:rsidRPr="00665DB9" w:rsidRDefault="003005A1" w:rsidP="00665DB9">
      <w:pPr>
        <w:jc w:val="both"/>
        <w:rPr>
          <w:sz w:val="24"/>
          <w:szCs w:val="24"/>
        </w:rPr>
      </w:pPr>
    </w:p>
    <w:p w14:paraId="37DB2D85" w14:textId="338EF651" w:rsidR="00481736" w:rsidRPr="00665DB9" w:rsidRDefault="00665DB9" w:rsidP="00DE167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16A20FCF" w14:textId="7020C0BD" w:rsidR="00B83D82" w:rsidRPr="00665DB9" w:rsidRDefault="00665DB9" w:rsidP="00DE167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OPĆINSKOG VIJEĆA   </w:t>
      </w:r>
      <w:r w:rsidR="00481736" w:rsidRPr="00665DB9">
        <w:rPr>
          <w:sz w:val="24"/>
          <w:szCs w:val="24"/>
        </w:rPr>
        <w:t xml:space="preserve">                                                                </w:t>
      </w:r>
    </w:p>
    <w:p w14:paraId="58CB8D5A" w14:textId="0E8C4B62" w:rsidR="003D08DD" w:rsidRPr="00665DB9" w:rsidRDefault="00665DB9" w:rsidP="002524C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Ivica Kutnjak, v.r.</w:t>
      </w:r>
      <w:r w:rsidR="00B83D82" w:rsidRPr="00665DB9">
        <w:rPr>
          <w:sz w:val="24"/>
          <w:szCs w:val="24"/>
        </w:rPr>
        <w:t xml:space="preserve">   </w:t>
      </w:r>
    </w:p>
    <w:sectPr w:rsidR="003D08DD" w:rsidRPr="00665DB9" w:rsidSect="001403D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3A48" w14:textId="77777777" w:rsidR="00676A1C" w:rsidRDefault="00676A1C" w:rsidP="00DE167A">
      <w:pPr>
        <w:spacing w:after="0" w:line="240" w:lineRule="auto"/>
      </w:pPr>
      <w:r>
        <w:separator/>
      </w:r>
    </w:p>
  </w:endnote>
  <w:endnote w:type="continuationSeparator" w:id="0">
    <w:p w14:paraId="7EFFB8A3" w14:textId="77777777" w:rsidR="00676A1C" w:rsidRDefault="00676A1C" w:rsidP="00DE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9052" w14:textId="77777777" w:rsidR="00676A1C" w:rsidRDefault="00676A1C" w:rsidP="00DE167A">
      <w:pPr>
        <w:spacing w:after="0" w:line="240" w:lineRule="auto"/>
      </w:pPr>
      <w:r>
        <w:separator/>
      </w:r>
    </w:p>
  </w:footnote>
  <w:footnote w:type="continuationSeparator" w:id="0">
    <w:p w14:paraId="11543DB5" w14:textId="77777777" w:rsidR="00676A1C" w:rsidRDefault="00676A1C" w:rsidP="00DE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CE7C" w14:textId="584E51E2" w:rsidR="00DE167A" w:rsidRDefault="00DE167A" w:rsidP="00DE167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B388A"/>
    <w:multiLevelType w:val="hybridMultilevel"/>
    <w:tmpl w:val="267A9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4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8DD"/>
    <w:rsid w:val="0008459F"/>
    <w:rsid w:val="000B74CA"/>
    <w:rsid w:val="00122B96"/>
    <w:rsid w:val="001403D3"/>
    <w:rsid w:val="001B18C5"/>
    <w:rsid w:val="0022086D"/>
    <w:rsid w:val="002524C4"/>
    <w:rsid w:val="00281CA0"/>
    <w:rsid w:val="002A7EF3"/>
    <w:rsid w:val="002F243A"/>
    <w:rsid w:val="002F3088"/>
    <w:rsid w:val="003005A1"/>
    <w:rsid w:val="003322AE"/>
    <w:rsid w:val="00365425"/>
    <w:rsid w:val="00374E8D"/>
    <w:rsid w:val="003A3973"/>
    <w:rsid w:val="003A72CE"/>
    <w:rsid w:val="003D08DD"/>
    <w:rsid w:val="003E7044"/>
    <w:rsid w:val="004333F6"/>
    <w:rsid w:val="00456F7C"/>
    <w:rsid w:val="00481736"/>
    <w:rsid w:val="004B19ED"/>
    <w:rsid w:val="004F47D9"/>
    <w:rsid w:val="004F7C82"/>
    <w:rsid w:val="00580365"/>
    <w:rsid w:val="0065453C"/>
    <w:rsid w:val="00665DB9"/>
    <w:rsid w:val="00676A1C"/>
    <w:rsid w:val="006C5B05"/>
    <w:rsid w:val="00714AD9"/>
    <w:rsid w:val="0078681C"/>
    <w:rsid w:val="007918FC"/>
    <w:rsid w:val="007A2853"/>
    <w:rsid w:val="00882E0B"/>
    <w:rsid w:val="00961092"/>
    <w:rsid w:val="00997CC2"/>
    <w:rsid w:val="00A200F0"/>
    <w:rsid w:val="00A875C1"/>
    <w:rsid w:val="00B05719"/>
    <w:rsid w:val="00B30503"/>
    <w:rsid w:val="00B83D82"/>
    <w:rsid w:val="00B94A12"/>
    <w:rsid w:val="00BF6E62"/>
    <w:rsid w:val="00CB12EA"/>
    <w:rsid w:val="00CF27F5"/>
    <w:rsid w:val="00D151E9"/>
    <w:rsid w:val="00D15D5B"/>
    <w:rsid w:val="00D67459"/>
    <w:rsid w:val="00DE167A"/>
    <w:rsid w:val="00DE3EE9"/>
    <w:rsid w:val="00E03B69"/>
    <w:rsid w:val="00E51766"/>
    <w:rsid w:val="00E655E0"/>
    <w:rsid w:val="00EB5F36"/>
    <w:rsid w:val="00EF5F5A"/>
    <w:rsid w:val="00F01C7B"/>
    <w:rsid w:val="00F4437A"/>
    <w:rsid w:val="00F52394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01D7"/>
  <w15:docId w15:val="{168A264A-374F-4D36-AE88-5C58E5A9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3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167A"/>
  </w:style>
  <w:style w:type="paragraph" w:styleId="Podnoje">
    <w:name w:val="footer"/>
    <w:basedOn w:val="Normal"/>
    <w:link w:val="PodnojeChar"/>
    <w:uiPriority w:val="99"/>
    <w:unhideWhenUsed/>
    <w:rsid w:val="00D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167A"/>
  </w:style>
  <w:style w:type="paragraph" w:styleId="Odlomakpopisa">
    <w:name w:val="List Paragraph"/>
    <w:basedOn w:val="Normal"/>
    <w:uiPriority w:val="34"/>
    <w:qFormat/>
    <w:rsid w:val="00A8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6946-3E06-4831-B175-7B7D2543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Sveti Martin na Muri</cp:lastModifiedBy>
  <cp:revision>2</cp:revision>
  <cp:lastPrinted>2022-04-07T08:48:00Z</cp:lastPrinted>
  <dcterms:created xsi:type="dcterms:W3CDTF">2025-02-21T08:37:00Z</dcterms:created>
  <dcterms:modified xsi:type="dcterms:W3CDTF">2025-02-21T08:37:00Z</dcterms:modified>
</cp:coreProperties>
</file>